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CC9F" w14:textId="77777777" w:rsidR="00712794" w:rsidRDefault="00712794" w:rsidP="00712794">
      <w:pPr>
        <w:spacing w:line="240" w:lineRule="auto"/>
        <w:rPr>
          <w:szCs w:val="24"/>
        </w:rPr>
      </w:pPr>
      <w:r>
        <w:rPr>
          <w:noProof/>
        </w:rPr>
        <w:drawing>
          <wp:inline distT="0" distB="0" distL="0" distR="0" wp14:anchorId="3F79985B" wp14:editId="36D6B101">
            <wp:extent cx="1847910" cy="779129"/>
            <wp:effectExtent l="0" t="0" r="0" b="0"/>
            <wp:docPr id="2060150888" name="image1.png" descr="So überzeugen Sie Ihren Vorstand vom App-Projekt: Überzeugungsarbeit in ..."/>
            <wp:cNvGraphicFramePr/>
            <a:graphic xmlns:a="http://schemas.openxmlformats.org/drawingml/2006/main">
              <a:graphicData uri="http://schemas.openxmlformats.org/drawingml/2006/picture">
                <pic:pic xmlns:pic="http://schemas.openxmlformats.org/drawingml/2006/picture">
                  <pic:nvPicPr>
                    <pic:cNvPr id="0" name="image1.png" descr="So überzeugen Sie Ihren Vorstand vom App-Projekt: Überzeugungsarbeit in ..."/>
                    <pic:cNvPicPr preferRelativeResize="0"/>
                  </pic:nvPicPr>
                  <pic:blipFill>
                    <a:blip r:embed="rId8"/>
                    <a:srcRect/>
                    <a:stretch>
                      <a:fillRect/>
                    </a:stretch>
                  </pic:blipFill>
                  <pic:spPr>
                    <a:xfrm>
                      <a:off x="0" y="0"/>
                      <a:ext cx="1847910" cy="779129"/>
                    </a:xfrm>
                    <a:prstGeom prst="rect">
                      <a:avLst/>
                    </a:prstGeom>
                    <a:ln/>
                  </pic:spPr>
                </pic:pic>
              </a:graphicData>
            </a:graphic>
          </wp:inline>
        </w:drawing>
      </w:r>
    </w:p>
    <w:p w14:paraId="30FDE64D" w14:textId="77777777" w:rsidR="00712794" w:rsidRDefault="00712794" w:rsidP="00134851">
      <w:pPr>
        <w:spacing w:line="240" w:lineRule="auto"/>
        <w:rPr>
          <w:szCs w:val="24"/>
        </w:rPr>
      </w:pPr>
    </w:p>
    <w:p w14:paraId="3E208BBA" w14:textId="77777777" w:rsidR="00134851" w:rsidRDefault="00712794" w:rsidP="00134851">
      <w:pPr>
        <w:ind w:right="6378"/>
        <w:rPr>
          <w:rFonts w:ascii="Times New Roman" w:hAnsi="Times New Roman" w:cs="Times New Roman"/>
          <w:sz w:val="22"/>
        </w:rPr>
      </w:pPr>
      <w:r w:rsidRPr="00134851">
        <w:rPr>
          <w:rFonts w:ascii="Times New Roman" w:hAnsi="Times New Roman" w:cs="Times New Roman"/>
          <w:sz w:val="22"/>
        </w:rPr>
        <w:t xml:space="preserve">Eine Kooperation des </w:t>
      </w:r>
    </w:p>
    <w:p w14:paraId="1778D93D" w14:textId="2B6E3629" w:rsidR="00712794" w:rsidRPr="00134851" w:rsidRDefault="00712794" w:rsidP="00134851">
      <w:pPr>
        <w:ind w:right="6378"/>
        <w:rPr>
          <w:rFonts w:ascii="Times New Roman" w:hAnsi="Times New Roman" w:cs="Times New Roman"/>
          <w:sz w:val="22"/>
        </w:rPr>
      </w:pPr>
      <w:r w:rsidRPr="00134851">
        <w:rPr>
          <w:rFonts w:ascii="Times New Roman" w:hAnsi="Times New Roman" w:cs="Times New Roman"/>
          <w:sz w:val="22"/>
        </w:rPr>
        <w:t>Herder</w:t>
      </w:r>
      <w:r w:rsidR="00134851">
        <w:rPr>
          <w:rFonts w:ascii="Times New Roman" w:hAnsi="Times New Roman" w:cs="Times New Roman"/>
          <w:sz w:val="22"/>
        </w:rPr>
        <w:t xml:space="preserve"> -</w:t>
      </w:r>
      <w:r w:rsidRPr="00134851">
        <w:rPr>
          <w:rFonts w:ascii="Times New Roman" w:hAnsi="Times New Roman" w:cs="Times New Roman"/>
          <w:sz w:val="22"/>
        </w:rPr>
        <w:t>Instituts</w:t>
      </w:r>
    </w:p>
    <w:p w14:paraId="04FA834E" w14:textId="77777777" w:rsidR="00134851" w:rsidRDefault="00712794" w:rsidP="00134851">
      <w:pPr>
        <w:ind w:right="5244"/>
        <w:rPr>
          <w:rFonts w:ascii="Times New Roman" w:hAnsi="Times New Roman" w:cs="Times New Roman"/>
          <w:sz w:val="22"/>
        </w:rPr>
      </w:pPr>
      <w:r w:rsidRPr="00134851">
        <w:rPr>
          <w:rFonts w:ascii="Times New Roman" w:hAnsi="Times New Roman" w:cs="Times New Roman"/>
          <w:sz w:val="22"/>
        </w:rPr>
        <w:t xml:space="preserve">mit dem Institut für </w:t>
      </w:r>
    </w:p>
    <w:p w14:paraId="1232B4A8" w14:textId="019D2754" w:rsidR="00712794" w:rsidRPr="00134851" w:rsidRDefault="00712794" w:rsidP="00134851">
      <w:pPr>
        <w:ind w:right="5244"/>
        <w:rPr>
          <w:rFonts w:ascii="Times New Roman" w:hAnsi="Times New Roman" w:cs="Times New Roman"/>
          <w:sz w:val="22"/>
        </w:rPr>
      </w:pPr>
      <w:r w:rsidRPr="00134851">
        <w:rPr>
          <w:rFonts w:ascii="Times New Roman" w:hAnsi="Times New Roman" w:cs="Times New Roman"/>
          <w:sz w:val="22"/>
        </w:rPr>
        <w:t>Bildungswissenschaften</w:t>
      </w:r>
    </w:p>
    <w:p w14:paraId="1D1DB228" w14:textId="77777777" w:rsidR="00712794" w:rsidRDefault="00712794" w:rsidP="00712794">
      <w:pPr>
        <w:spacing w:line="240" w:lineRule="auto"/>
        <w:rPr>
          <w:b/>
          <w:szCs w:val="24"/>
        </w:rPr>
      </w:pPr>
    </w:p>
    <w:p w14:paraId="1748787C" w14:textId="77777777" w:rsidR="00712794" w:rsidRDefault="00712794" w:rsidP="00712794">
      <w:pPr>
        <w:spacing w:line="240" w:lineRule="auto"/>
        <w:jc w:val="center"/>
        <w:rPr>
          <w:b/>
          <w:szCs w:val="24"/>
        </w:rPr>
      </w:pPr>
    </w:p>
    <w:p w14:paraId="5242D941" w14:textId="77777777" w:rsidR="00712794" w:rsidRDefault="00712794" w:rsidP="00712794">
      <w:pPr>
        <w:spacing w:line="240" w:lineRule="auto"/>
        <w:jc w:val="center"/>
        <w:rPr>
          <w:b/>
          <w:szCs w:val="24"/>
        </w:rPr>
      </w:pPr>
      <w:r>
        <w:rPr>
          <w:b/>
          <w:noProof/>
          <w:szCs w:val="24"/>
        </w:rPr>
        <w:drawing>
          <wp:inline distT="0" distB="0" distL="0" distR="0" wp14:anchorId="655133F3" wp14:editId="7742E124">
            <wp:extent cx="2789165" cy="1099147"/>
            <wp:effectExtent l="0" t="0" r="0" b="0"/>
            <wp:docPr id="2060150889" name="image2.png" descr="Ein Bild, das Grafiken, Schrift, Grafikdesign, Typografi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Grafiken, Schrift, Grafikdesign, Typografie enthält.&#10;&#10;Automatisch generierte Beschreibung"/>
                    <pic:cNvPicPr preferRelativeResize="0"/>
                  </pic:nvPicPr>
                  <pic:blipFill>
                    <a:blip r:embed="rId9"/>
                    <a:srcRect/>
                    <a:stretch>
                      <a:fillRect/>
                    </a:stretch>
                  </pic:blipFill>
                  <pic:spPr>
                    <a:xfrm>
                      <a:off x="0" y="0"/>
                      <a:ext cx="2789165" cy="1099147"/>
                    </a:xfrm>
                    <a:prstGeom prst="rect">
                      <a:avLst/>
                    </a:prstGeom>
                    <a:ln/>
                  </pic:spPr>
                </pic:pic>
              </a:graphicData>
            </a:graphic>
          </wp:inline>
        </w:drawing>
      </w:r>
    </w:p>
    <w:p w14:paraId="699572E5" w14:textId="77777777" w:rsidR="00712794" w:rsidRDefault="00712794" w:rsidP="00712794">
      <w:pPr>
        <w:spacing w:line="240" w:lineRule="auto"/>
        <w:jc w:val="center"/>
        <w:rPr>
          <w:b/>
          <w:szCs w:val="24"/>
        </w:rPr>
      </w:pPr>
    </w:p>
    <w:p w14:paraId="2565A4B1" w14:textId="77777777" w:rsidR="00712794" w:rsidRPr="0014607E" w:rsidRDefault="00712794" w:rsidP="00712794">
      <w:pPr>
        <w:spacing w:line="240" w:lineRule="auto"/>
        <w:jc w:val="center"/>
        <w:rPr>
          <w:rFonts w:ascii="Times New Roman" w:hAnsi="Times New Roman" w:cs="Times New Roman"/>
          <w:b/>
          <w:szCs w:val="24"/>
        </w:rPr>
      </w:pPr>
    </w:p>
    <w:p w14:paraId="476BEA8D" w14:textId="2F25D398" w:rsidR="00712794" w:rsidRPr="0014607E" w:rsidRDefault="00712794" w:rsidP="00712794">
      <w:pPr>
        <w:spacing w:line="240" w:lineRule="auto"/>
        <w:jc w:val="center"/>
        <w:rPr>
          <w:rFonts w:ascii="Times New Roman" w:hAnsi="Times New Roman" w:cs="Times New Roman"/>
          <w:b/>
          <w:sz w:val="32"/>
          <w:szCs w:val="32"/>
        </w:rPr>
      </w:pPr>
      <w:r w:rsidRPr="0014607E">
        <w:rPr>
          <w:rFonts w:ascii="Times New Roman" w:hAnsi="Times New Roman" w:cs="Times New Roman"/>
          <w:b/>
          <w:sz w:val="32"/>
          <w:szCs w:val="32"/>
        </w:rPr>
        <w:t>„</w:t>
      </w:r>
      <w:r w:rsidR="007C0C38">
        <w:rPr>
          <w:rFonts w:ascii="Times New Roman" w:hAnsi="Times New Roman" w:cs="Times New Roman"/>
          <w:b/>
          <w:sz w:val="32"/>
          <w:szCs w:val="32"/>
        </w:rPr>
        <w:t xml:space="preserve">Was heißt denn </w:t>
      </w:r>
      <w:r w:rsidR="00595F24">
        <w:rPr>
          <w:rFonts w:ascii="Times New Roman" w:hAnsi="Times New Roman" w:cs="Times New Roman"/>
          <w:b/>
          <w:sz w:val="32"/>
          <w:szCs w:val="32"/>
        </w:rPr>
        <w:t>‚</w:t>
      </w:r>
      <w:r w:rsidR="007C0C38">
        <w:rPr>
          <w:rFonts w:ascii="Times New Roman" w:hAnsi="Times New Roman" w:cs="Times New Roman"/>
          <w:b/>
          <w:sz w:val="32"/>
          <w:szCs w:val="32"/>
        </w:rPr>
        <w:t>bei uns</w:t>
      </w:r>
      <w:r w:rsidR="00595F24">
        <w:rPr>
          <w:rFonts w:ascii="Times New Roman" w:hAnsi="Times New Roman" w:cs="Times New Roman"/>
          <w:b/>
          <w:sz w:val="32"/>
          <w:szCs w:val="32"/>
        </w:rPr>
        <w:t>‘?“</w:t>
      </w:r>
    </w:p>
    <w:p w14:paraId="1211EB4F" w14:textId="76625193" w:rsidR="00712794" w:rsidRDefault="00712794" w:rsidP="00712794">
      <w:pPr>
        <w:spacing w:line="240" w:lineRule="auto"/>
        <w:ind w:left="426"/>
        <w:jc w:val="center"/>
        <w:rPr>
          <w:b/>
          <w:i/>
          <w:sz w:val="32"/>
          <w:szCs w:val="32"/>
        </w:rPr>
      </w:pPr>
      <w:r w:rsidRPr="0014607E">
        <w:rPr>
          <w:rFonts w:ascii="Times New Roman" w:hAnsi="Times New Roman" w:cs="Times New Roman"/>
          <w:b/>
          <w:i/>
          <w:sz w:val="32"/>
          <w:szCs w:val="32"/>
        </w:rPr>
        <w:t xml:space="preserve">Ein Medienpaket für die diversitätsreflexive Lehrpersonenbildung mit Fokus auf </w:t>
      </w:r>
      <w:proofErr w:type="spellStart"/>
      <w:r w:rsidRPr="0014607E">
        <w:rPr>
          <w:rFonts w:ascii="Times New Roman" w:hAnsi="Times New Roman" w:cs="Times New Roman"/>
          <w:b/>
          <w:i/>
          <w:sz w:val="32"/>
          <w:szCs w:val="32"/>
        </w:rPr>
        <w:t>doing</w:t>
      </w:r>
      <w:proofErr w:type="spellEnd"/>
      <w:r w:rsidRPr="0014607E">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race</w:t>
      </w:r>
      <w:proofErr w:type="spellEnd"/>
      <w:r>
        <w:rPr>
          <w:b/>
          <w:i/>
          <w:sz w:val="32"/>
          <w:szCs w:val="32"/>
        </w:rPr>
        <w:t>.</w:t>
      </w:r>
    </w:p>
    <w:p w14:paraId="547CDF22" w14:textId="77777777" w:rsidR="00712794" w:rsidRDefault="00712794" w:rsidP="00712794">
      <w:pPr>
        <w:spacing w:line="240" w:lineRule="auto"/>
        <w:jc w:val="center"/>
        <w:rPr>
          <w:b/>
          <w:szCs w:val="24"/>
        </w:rPr>
      </w:pPr>
    </w:p>
    <w:p w14:paraId="55890659" w14:textId="77777777" w:rsidR="00712794" w:rsidRDefault="00712794" w:rsidP="00712794">
      <w:pPr>
        <w:spacing w:line="240" w:lineRule="auto"/>
        <w:jc w:val="center"/>
        <w:rPr>
          <w:b/>
          <w:szCs w:val="24"/>
        </w:rPr>
      </w:pPr>
    </w:p>
    <w:p w14:paraId="04C56CDC" w14:textId="77777777" w:rsidR="00712794" w:rsidRPr="00712794" w:rsidRDefault="00712794" w:rsidP="00712794">
      <w:pPr>
        <w:pBdr>
          <w:top w:val="nil"/>
          <w:left w:val="nil"/>
          <w:bottom w:val="nil"/>
          <w:right w:val="nil"/>
          <w:between w:val="nil"/>
        </w:pBdr>
        <w:jc w:val="center"/>
        <w:rPr>
          <w:rFonts w:ascii="Times New Roman" w:eastAsia="Times New Roman" w:hAnsi="Times New Roman" w:cs="Times New Roman"/>
          <w:color w:val="000000"/>
          <w:szCs w:val="24"/>
        </w:rPr>
      </w:pPr>
      <w:r w:rsidRPr="00712794">
        <w:rPr>
          <w:rFonts w:ascii="Times New Roman" w:eastAsia="Calibri" w:hAnsi="Times New Roman" w:cs="Times New Roman"/>
          <w:b/>
          <w:color w:val="000000"/>
          <w:szCs w:val="24"/>
        </w:rPr>
        <w:t>Erstellt von</w:t>
      </w:r>
    </w:p>
    <w:p w14:paraId="24EDF64F" w14:textId="21D047AF" w:rsidR="00712794" w:rsidRPr="00712794" w:rsidRDefault="00712794" w:rsidP="00712794">
      <w:pPr>
        <w:pBdr>
          <w:top w:val="nil"/>
          <w:left w:val="nil"/>
          <w:bottom w:val="nil"/>
          <w:right w:val="nil"/>
          <w:between w:val="nil"/>
        </w:pBdr>
        <w:jc w:val="center"/>
        <w:rPr>
          <w:rFonts w:ascii="Times New Roman" w:eastAsia="Calibri" w:hAnsi="Times New Roman" w:cs="Times New Roman"/>
          <w:i/>
          <w:iCs/>
          <w:color w:val="000000"/>
          <w:szCs w:val="24"/>
        </w:rPr>
      </w:pPr>
      <w:r w:rsidRPr="00712794">
        <w:rPr>
          <w:rFonts w:ascii="Times New Roman" w:hAnsi="Times New Roman" w:cs="Times New Roman"/>
          <w:i/>
          <w:iCs/>
          <w:szCs w:val="24"/>
        </w:rPr>
        <w:t xml:space="preserve">Anastasia </w:t>
      </w:r>
      <w:proofErr w:type="spellStart"/>
      <w:r w:rsidRPr="00712794">
        <w:rPr>
          <w:rFonts w:ascii="Times New Roman" w:hAnsi="Times New Roman" w:cs="Times New Roman"/>
          <w:i/>
          <w:iCs/>
          <w:szCs w:val="24"/>
        </w:rPr>
        <w:t>Alimova</w:t>
      </w:r>
      <w:proofErr w:type="spellEnd"/>
    </w:p>
    <w:p w14:paraId="580F0BFD" w14:textId="198C0D3F" w:rsidR="00712794" w:rsidRPr="0014607E" w:rsidRDefault="00134851" w:rsidP="00134851">
      <w:pPr>
        <w:pBdr>
          <w:top w:val="nil"/>
          <w:left w:val="nil"/>
          <w:bottom w:val="nil"/>
          <w:right w:val="nil"/>
          <w:between w:val="nil"/>
        </w:pBdr>
        <w:tabs>
          <w:tab w:val="left" w:pos="7100"/>
        </w:tabs>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p>
    <w:p w14:paraId="544BDA33" w14:textId="77777777" w:rsidR="00712794" w:rsidRPr="0014607E" w:rsidRDefault="00712794" w:rsidP="00712794">
      <w:pPr>
        <w:spacing w:line="240" w:lineRule="auto"/>
        <w:jc w:val="center"/>
        <w:rPr>
          <w:rFonts w:ascii="Times New Roman" w:hAnsi="Times New Roman" w:cs="Times New Roman"/>
          <w:szCs w:val="24"/>
        </w:rPr>
      </w:pPr>
      <w:r w:rsidRPr="0014607E">
        <w:rPr>
          <w:rFonts w:ascii="Times New Roman" w:hAnsi="Times New Roman" w:cs="Times New Roman"/>
          <w:szCs w:val="24"/>
        </w:rPr>
        <w:t>Das Medienpaket stellt ein geprüftes, durch das Projektteam weitgehend unverändertes Studierendenprodukt dar.</w:t>
      </w:r>
    </w:p>
    <w:p w14:paraId="7CFEC8F0" w14:textId="77777777" w:rsidR="00712794" w:rsidRDefault="00712794" w:rsidP="00712794">
      <w:pPr>
        <w:spacing w:line="240" w:lineRule="auto"/>
        <w:jc w:val="center"/>
        <w:rPr>
          <w:b/>
          <w:szCs w:val="24"/>
        </w:rPr>
      </w:pPr>
    </w:p>
    <w:p w14:paraId="556FAD67" w14:textId="77777777" w:rsidR="00712794" w:rsidRDefault="00712794" w:rsidP="00712794">
      <w:pPr>
        <w:spacing w:line="240" w:lineRule="auto"/>
        <w:rPr>
          <w:b/>
          <w:szCs w:val="24"/>
        </w:rPr>
      </w:pPr>
    </w:p>
    <w:p w14:paraId="385C18F7" w14:textId="77777777" w:rsidR="00712794" w:rsidRPr="0014607E" w:rsidRDefault="00712794" w:rsidP="00712794">
      <w:pPr>
        <w:spacing w:line="240" w:lineRule="auto"/>
        <w:jc w:val="center"/>
        <w:rPr>
          <w:rFonts w:ascii="Times New Roman" w:hAnsi="Times New Roman" w:cs="Times New Roman"/>
          <w:b/>
          <w:szCs w:val="24"/>
        </w:rPr>
      </w:pPr>
    </w:p>
    <w:p w14:paraId="40369FAF" w14:textId="77777777" w:rsidR="00712794" w:rsidRPr="0014607E" w:rsidRDefault="00712794" w:rsidP="00712794">
      <w:pPr>
        <w:spacing w:line="240" w:lineRule="auto"/>
        <w:jc w:val="center"/>
        <w:rPr>
          <w:rFonts w:ascii="Times New Roman" w:hAnsi="Times New Roman" w:cs="Times New Roman"/>
          <w:szCs w:val="24"/>
        </w:rPr>
      </w:pPr>
      <w:r w:rsidRPr="0014607E">
        <w:rPr>
          <w:rFonts w:ascii="Times New Roman" w:hAnsi="Times New Roman" w:cs="Times New Roman"/>
          <w:szCs w:val="24"/>
        </w:rPr>
        <w:t xml:space="preserve">Das Medienpaket entstand im Kontext des Projektes </w:t>
      </w:r>
      <w:r w:rsidRPr="0014607E">
        <w:rPr>
          <w:rFonts w:ascii="Times New Roman" w:hAnsi="Times New Roman" w:cs="Times New Roman"/>
          <w:b/>
          <w:szCs w:val="24"/>
        </w:rPr>
        <w:t xml:space="preserve">DAWLS - Diversitätsreflexive Aus- und Weiterbildung von (angehenden) Lehrpersonen mithilfe animierter Schulszenen </w:t>
      </w:r>
    </w:p>
    <w:p w14:paraId="0A98E241" w14:textId="77777777" w:rsidR="00712794" w:rsidRDefault="00712794" w:rsidP="00712794">
      <w:pPr>
        <w:spacing w:line="240" w:lineRule="auto"/>
        <w:jc w:val="center"/>
        <w:rPr>
          <w:rFonts w:ascii="Times New Roman" w:hAnsi="Times New Roman" w:cs="Times New Roman"/>
          <w:szCs w:val="24"/>
        </w:rPr>
      </w:pPr>
      <w:r w:rsidRPr="0014607E">
        <w:rPr>
          <w:rFonts w:ascii="Times New Roman" w:hAnsi="Times New Roman" w:cs="Times New Roman"/>
          <w:szCs w:val="24"/>
        </w:rPr>
        <w:t>gefördert durch das Digital Fellowship-Programm des Staatsministerium</w:t>
      </w:r>
      <w:r>
        <w:rPr>
          <w:rFonts w:ascii="Times New Roman" w:hAnsi="Times New Roman" w:cs="Times New Roman"/>
          <w:szCs w:val="24"/>
        </w:rPr>
        <w:t>s</w:t>
      </w:r>
      <w:r w:rsidRPr="0014607E">
        <w:rPr>
          <w:rFonts w:ascii="Times New Roman" w:hAnsi="Times New Roman" w:cs="Times New Roman"/>
          <w:szCs w:val="24"/>
        </w:rPr>
        <w:t xml:space="preserve"> für Wissenschaft, Kultur und Tourismus (SMWK) für die Weiterentwicklung der digitalisierten Hochschulbildung an den sächsischen Hochschulen</w:t>
      </w:r>
      <w:hyperlink r:id="rId10">
        <w:r w:rsidRPr="0014607E">
          <w:rPr>
            <w:rFonts w:ascii="Times New Roman" w:hAnsi="Times New Roman" w:cs="Times New Roman"/>
            <w:szCs w:val="24"/>
          </w:rPr>
          <w:t xml:space="preserve"> </w:t>
        </w:r>
      </w:hyperlink>
    </w:p>
    <w:p w14:paraId="505541C6" w14:textId="77777777" w:rsidR="00F4029A" w:rsidRPr="0014607E" w:rsidRDefault="00F4029A" w:rsidP="00712794">
      <w:pPr>
        <w:spacing w:line="240" w:lineRule="auto"/>
        <w:jc w:val="center"/>
        <w:rPr>
          <w:rFonts w:ascii="Times New Roman" w:hAnsi="Times New Roman" w:cs="Times New Roman"/>
          <w:szCs w:val="24"/>
        </w:rPr>
      </w:pPr>
    </w:p>
    <w:p w14:paraId="262C9DC0" w14:textId="77777777" w:rsidR="00712794" w:rsidRPr="0014607E" w:rsidRDefault="00712794" w:rsidP="00712794">
      <w:pPr>
        <w:spacing w:line="240" w:lineRule="auto"/>
        <w:jc w:val="center"/>
        <w:rPr>
          <w:rFonts w:ascii="Times New Roman" w:hAnsi="Times New Roman" w:cs="Times New Roman"/>
          <w:szCs w:val="24"/>
        </w:rPr>
      </w:pPr>
    </w:p>
    <w:p w14:paraId="18AC82D4" w14:textId="77777777" w:rsidR="00712794" w:rsidRPr="0014607E" w:rsidRDefault="00712794" w:rsidP="00712794">
      <w:pPr>
        <w:spacing w:line="240" w:lineRule="auto"/>
        <w:jc w:val="center"/>
        <w:rPr>
          <w:rFonts w:ascii="Times New Roman" w:hAnsi="Times New Roman" w:cs="Times New Roman"/>
          <w:szCs w:val="24"/>
        </w:rPr>
      </w:pPr>
    </w:p>
    <w:p w14:paraId="2D23BBB6" w14:textId="77777777" w:rsidR="00712794" w:rsidRPr="0014607E" w:rsidRDefault="00712794" w:rsidP="00712794">
      <w:pPr>
        <w:spacing w:line="240" w:lineRule="auto"/>
        <w:jc w:val="center"/>
        <w:rPr>
          <w:rFonts w:ascii="Times New Roman" w:hAnsi="Times New Roman" w:cs="Times New Roman"/>
          <w:b/>
          <w:szCs w:val="24"/>
        </w:rPr>
      </w:pPr>
      <w:r w:rsidRPr="0014607E">
        <w:rPr>
          <w:rFonts w:ascii="Times New Roman" w:hAnsi="Times New Roman" w:cs="Times New Roman"/>
          <w:b/>
          <w:szCs w:val="24"/>
        </w:rPr>
        <w:t>Projektverantwortliche: Jun.-Prof. Dr. Nina Simon, Jun.-Prof. Dr. Katrin Hahn-</w:t>
      </w:r>
      <w:proofErr w:type="spellStart"/>
      <w:r w:rsidRPr="0014607E">
        <w:rPr>
          <w:rFonts w:ascii="Times New Roman" w:hAnsi="Times New Roman" w:cs="Times New Roman"/>
          <w:b/>
          <w:szCs w:val="24"/>
        </w:rPr>
        <w:t>Laudenberg</w:t>
      </w:r>
      <w:proofErr w:type="spellEnd"/>
      <w:r w:rsidRPr="0014607E">
        <w:rPr>
          <w:rFonts w:ascii="Times New Roman" w:hAnsi="Times New Roman" w:cs="Times New Roman"/>
          <w:b/>
          <w:szCs w:val="24"/>
        </w:rPr>
        <w:t>,</w:t>
      </w:r>
      <w:r w:rsidRPr="0014607E">
        <w:rPr>
          <w:rFonts w:ascii="Times New Roman" w:hAnsi="Times New Roman" w:cs="Times New Roman"/>
          <w:b/>
          <w:szCs w:val="24"/>
        </w:rPr>
        <w:br/>
        <w:t xml:space="preserve">wissenschaftlicher Mitarbeiter: </w:t>
      </w:r>
      <w:proofErr w:type="spellStart"/>
      <w:r w:rsidRPr="0014607E">
        <w:rPr>
          <w:rFonts w:ascii="Times New Roman" w:hAnsi="Times New Roman" w:cs="Times New Roman"/>
          <w:b/>
          <w:szCs w:val="24"/>
        </w:rPr>
        <w:t>Korcan</w:t>
      </w:r>
      <w:proofErr w:type="spellEnd"/>
      <w:r w:rsidRPr="0014607E">
        <w:rPr>
          <w:rFonts w:ascii="Times New Roman" w:hAnsi="Times New Roman" w:cs="Times New Roman"/>
          <w:b/>
          <w:szCs w:val="24"/>
        </w:rPr>
        <w:t xml:space="preserve"> </w:t>
      </w:r>
      <w:proofErr w:type="spellStart"/>
      <w:r w:rsidRPr="0014607E">
        <w:rPr>
          <w:rFonts w:ascii="Times New Roman" w:hAnsi="Times New Roman" w:cs="Times New Roman"/>
          <w:b/>
          <w:szCs w:val="24"/>
        </w:rPr>
        <w:t>Yeşil</w:t>
      </w:r>
      <w:proofErr w:type="spellEnd"/>
    </w:p>
    <w:p w14:paraId="58F64109" w14:textId="77777777" w:rsidR="00712794" w:rsidRDefault="00712794" w:rsidP="00712794">
      <w:pPr>
        <w:spacing w:line="240" w:lineRule="auto"/>
        <w:jc w:val="center"/>
        <w:rPr>
          <w:rFonts w:ascii="Times New Roman" w:hAnsi="Times New Roman" w:cs="Times New Roman"/>
          <w:b/>
          <w:szCs w:val="24"/>
        </w:rPr>
      </w:pPr>
      <w:r w:rsidRPr="0014607E">
        <w:rPr>
          <w:rFonts w:ascii="Times New Roman" w:hAnsi="Times New Roman" w:cs="Times New Roman"/>
          <w:b/>
          <w:szCs w:val="24"/>
        </w:rPr>
        <w:t>https://www.uni-leipzig.de/dawl</w:t>
      </w:r>
      <w:r>
        <w:rPr>
          <w:rFonts w:ascii="Times New Roman" w:hAnsi="Times New Roman" w:cs="Times New Roman"/>
          <w:b/>
          <w:szCs w:val="24"/>
        </w:rPr>
        <w:t>s/</w:t>
      </w:r>
    </w:p>
    <w:p w14:paraId="4DFAD94E" w14:textId="77777777" w:rsidR="00CF4F74" w:rsidRDefault="00CF4F74" w:rsidP="00CF4F74">
      <w:pPr>
        <w:rPr>
          <w:rFonts w:ascii="Times New Roman" w:hAnsi="Times New Roman" w:cs="Times New Roman"/>
          <w:b/>
          <w:szCs w:val="24"/>
        </w:rPr>
      </w:pPr>
    </w:p>
    <w:p w14:paraId="0C1D42C4" w14:textId="1FF15299" w:rsidR="00CF4F74" w:rsidRPr="00CF4F74" w:rsidRDefault="00CF4F74" w:rsidP="00CF4F74">
      <w:pPr>
        <w:rPr>
          <w:rFonts w:ascii="Times New Roman" w:hAnsi="Times New Roman" w:cs="Times New Roman"/>
          <w:szCs w:val="24"/>
        </w:rPr>
        <w:sectPr w:rsidR="00CF4F74" w:rsidRPr="00CF4F74" w:rsidSect="00712794">
          <w:footerReference w:type="even" r:id="rId11"/>
          <w:footerReference w:type="default" r:id="rId12"/>
          <w:footerReference w:type="first" r:id="rId13"/>
          <w:pgSz w:w="11909" w:h="16834"/>
          <w:pgMar w:top="1417" w:right="1417" w:bottom="1134" w:left="1417" w:header="720" w:footer="720" w:gutter="0"/>
          <w:pgNumType w:start="1"/>
          <w:cols w:space="720"/>
          <w:titlePg/>
          <w:docGrid w:linePitch="299"/>
        </w:sectPr>
      </w:pPr>
    </w:p>
    <w:p w14:paraId="6D383546" w14:textId="48FC05C1" w:rsidR="00CF4F74" w:rsidRPr="00F4029A" w:rsidRDefault="00F4029A" w:rsidP="00F4029A">
      <w:pPr>
        <w:pStyle w:val="Verzeichnis1"/>
      </w:pPr>
      <w:r w:rsidRPr="00F4029A">
        <w:lastRenderedPageBreak/>
        <w:t>Inhaltsverzeichnis</w:t>
      </w:r>
    </w:p>
    <w:p w14:paraId="14550B39" w14:textId="77777777" w:rsidR="00CF4F74" w:rsidRPr="00CF4F74" w:rsidRDefault="00CF4F74" w:rsidP="00CF4F74"/>
    <w:p w14:paraId="38017A8C" w14:textId="3EAB312A" w:rsidR="00CF4F74" w:rsidRPr="00652CCF" w:rsidRDefault="00CF4F74" w:rsidP="00F4029A">
      <w:pPr>
        <w:pStyle w:val="Verzeichnis1"/>
        <w:rPr>
          <w:rFonts w:eastAsiaTheme="minorEastAsia"/>
          <w:b w:val="0"/>
          <w:bCs w:val="0"/>
          <w:caps/>
          <w:noProof/>
          <w:kern w:val="2"/>
          <w:lang w:val="de-DE"/>
          <w14:ligatures w14:val="standardContextual"/>
        </w:rPr>
      </w:pPr>
      <w:r w:rsidRPr="00652CCF">
        <w:rPr>
          <w:b w:val="0"/>
          <w:bCs w:val="0"/>
          <w:caps/>
        </w:rPr>
        <w:fldChar w:fldCharType="begin"/>
      </w:r>
      <w:r w:rsidRPr="00652CCF">
        <w:rPr>
          <w:b w:val="0"/>
          <w:bCs w:val="0"/>
        </w:rPr>
        <w:instrText xml:space="preserve"> TOC \o "1-3" \h \z \u </w:instrText>
      </w:r>
      <w:r w:rsidRPr="00652CCF">
        <w:rPr>
          <w:b w:val="0"/>
          <w:bCs w:val="0"/>
          <w:caps/>
        </w:rPr>
        <w:fldChar w:fldCharType="separate"/>
      </w:r>
      <w:hyperlink w:anchor="_Toc147844665" w:history="1">
        <w:r w:rsidRPr="00652CCF">
          <w:rPr>
            <w:rStyle w:val="Hyperlink"/>
            <w:b w:val="0"/>
            <w:bCs w:val="0"/>
            <w:noProof/>
          </w:rPr>
          <w:t>1. Einleitung</w:t>
        </w:r>
        <w:r w:rsidRPr="00652CCF">
          <w:rPr>
            <w:b w:val="0"/>
            <w:bCs w:val="0"/>
            <w:noProof/>
            <w:webHidden/>
          </w:rPr>
          <w:tab/>
        </w:r>
        <w:r w:rsidRPr="00652CCF">
          <w:rPr>
            <w:b w:val="0"/>
            <w:bCs w:val="0"/>
            <w:caps/>
            <w:noProof/>
            <w:webHidden/>
          </w:rPr>
          <w:fldChar w:fldCharType="begin"/>
        </w:r>
        <w:r w:rsidRPr="00652CCF">
          <w:rPr>
            <w:b w:val="0"/>
            <w:bCs w:val="0"/>
            <w:noProof/>
            <w:webHidden/>
          </w:rPr>
          <w:instrText xml:space="preserve"> PAGEREF _Toc147844665 \h </w:instrText>
        </w:r>
        <w:r w:rsidRPr="00652CCF">
          <w:rPr>
            <w:b w:val="0"/>
            <w:bCs w:val="0"/>
            <w:caps/>
            <w:noProof/>
            <w:webHidden/>
          </w:rPr>
        </w:r>
        <w:r w:rsidRPr="00652CCF">
          <w:rPr>
            <w:b w:val="0"/>
            <w:bCs w:val="0"/>
            <w:caps/>
            <w:noProof/>
            <w:webHidden/>
          </w:rPr>
          <w:fldChar w:fldCharType="separate"/>
        </w:r>
        <w:r w:rsidR="007B1BB3">
          <w:rPr>
            <w:b w:val="0"/>
            <w:bCs w:val="0"/>
            <w:noProof/>
            <w:webHidden/>
          </w:rPr>
          <w:t>3</w:t>
        </w:r>
        <w:r w:rsidRPr="00652CCF">
          <w:rPr>
            <w:b w:val="0"/>
            <w:bCs w:val="0"/>
            <w:caps/>
            <w:noProof/>
            <w:webHidden/>
          </w:rPr>
          <w:fldChar w:fldCharType="end"/>
        </w:r>
      </w:hyperlink>
    </w:p>
    <w:p w14:paraId="2BC7262D" w14:textId="38DC2EB7" w:rsidR="00CF4F74" w:rsidRPr="00652CCF" w:rsidRDefault="00000000" w:rsidP="00F4029A">
      <w:pPr>
        <w:pStyle w:val="Verzeichnis1"/>
        <w:rPr>
          <w:rFonts w:eastAsiaTheme="minorEastAsia"/>
          <w:b w:val="0"/>
          <w:bCs w:val="0"/>
          <w:caps/>
          <w:noProof/>
          <w:kern w:val="2"/>
          <w:lang w:val="de-DE"/>
          <w14:ligatures w14:val="standardContextual"/>
        </w:rPr>
      </w:pPr>
      <w:hyperlink w:anchor="_Toc147844666" w:history="1">
        <w:r w:rsidR="00CF4F74" w:rsidRPr="00652CCF">
          <w:rPr>
            <w:rStyle w:val="Hyperlink"/>
            <w:b w:val="0"/>
            <w:bCs w:val="0"/>
            <w:noProof/>
          </w:rPr>
          <w:t>2. Theoretische Grundlagen</w:t>
        </w:r>
        <w:r w:rsidR="00CF4F74" w:rsidRPr="00652CCF">
          <w:rPr>
            <w:b w:val="0"/>
            <w:bCs w:val="0"/>
            <w:noProof/>
            <w:webHidden/>
          </w:rPr>
          <w:tab/>
        </w:r>
        <w:r w:rsidR="00CF4F74" w:rsidRPr="00652CCF">
          <w:rPr>
            <w:b w:val="0"/>
            <w:bCs w:val="0"/>
            <w:caps/>
            <w:noProof/>
            <w:webHidden/>
          </w:rPr>
          <w:fldChar w:fldCharType="begin"/>
        </w:r>
        <w:r w:rsidR="00CF4F74" w:rsidRPr="00652CCF">
          <w:rPr>
            <w:b w:val="0"/>
            <w:bCs w:val="0"/>
            <w:noProof/>
            <w:webHidden/>
          </w:rPr>
          <w:instrText xml:space="preserve"> PAGEREF _Toc147844666 \h </w:instrText>
        </w:r>
        <w:r w:rsidR="00CF4F74" w:rsidRPr="00652CCF">
          <w:rPr>
            <w:b w:val="0"/>
            <w:bCs w:val="0"/>
            <w:caps/>
            <w:noProof/>
            <w:webHidden/>
          </w:rPr>
        </w:r>
        <w:r w:rsidR="00CF4F74" w:rsidRPr="00652CCF">
          <w:rPr>
            <w:b w:val="0"/>
            <w:bCs w:val="0"/>
            <w:caps/>
            <w:noProof/>
            <w:webHidden/>
          </w:rPr>
          <w:fldChar w:fldCharType="separate"/>
        </w:r>
        <w:r w:rsidR="007B1BB3">
          <w:rPr>
            <w:b w:val="0"/>
            <w:bCs w:val="0"/>
            <w:noProof/>
            <w:webHidden/>
          </w:rPr>
          <w:t>4</w:t>
        </w:r>
        <w:r w:rsidR="00CF4F74" w:rsidRPr="00652CCF">
          <w:rPr>
            <w:b w:val="0"/>
            <w:bCs w:val="0"/>
            <w:caps/>
            <w:noProof/>
            <w:webHidden/>
          </w:rPr>
          <w:fldChar w:fldCharType="end"/>
        </w:r>
      </w:hyperlink>
    </w:p>
    <w:p w14:paraId="1210539C" w14:textId="79A993CD" w:rsidR="00CF4F74" w:rsidRPr="00652CCF" w:rsidRDefault="00000000">
      <w:pPr>
        <w:pStyle w:val="Verzeichnis2"/>
        <w:tabs>
          <w:tab w:val="right" w:leader="dot" w:pos="9019"/>
        </w:tabs>
        <w:rPr>
          <w:rFonts w:ascii="Times New Roman" w:eastAsiaTheme="minorEastAsia" w:hAnsi="Times New Roman" w:cs="Times New Roman"/>
          <w:b w:val="0"/>
          <w:bCs w:val="0"/>
          <w:noProof/>
          <w:kern w:val="2"/>
          <w:sz w:val="24"/>
          <w:szCs w:val="24"/>
          <w:lang w:val="de-DE"/>
          <w14:ligatures w14:val="standardContextual"/>
        </w:rPr>
      </w:pPr>
      <w:hyperlink w:anchor="_Toc147844667" w:history="1">
        <w:r w:rsidR="00CF4F74" w:rsidRPr="00652CCF">
          <w:rPr>
            <w:rStyle w:val="Hyperlink"/>
            <w:rFonts w:ascii="Times New Roman" w:hAnsi="Times New Roman" w:cs="Times New Roman"/>
            <w:b w:val="0"/>
            <w:bCs w:val="0"/>
            <w:noProof/>
            <w:sz w:val="24"/>
            <w:szCs w:val="24"/>
          </w:rPr>
          <w:t>2.1 Rassismus im Kontext von Migration</w:t>
        </w:r>
        <w:r w:rsidR="00CF4F74" w:rsidRPr="00652CCF">
          <w:rPr>
            <w:rFonts w:ascii="Times New Roman" w:hAnsi="Times New Roman" w:cs="Times New Roman"/>
            <w:b w:val="0"/>
            <w:bCs w:val="0"/>
            <w:noProof/>
            <w:webHidden/>
            <w:sz w:val="24"/>
            <w:szCs w:val="24"/>
          </w:rPr>
          <w:tab/>
        </w:r>
        <w:r w:rsidR="00CF4F74" w:rsidRPr="00652CCF">
          <w:rPr>
            <w:rFonts w:ascii="Times New Roman" w:hAnsi="Times New Roman" w:cs="Times New Roman"/>
            <w:b w:val="0"/>
            <w:bCs w:val="0"/>
            <w:noProof/>
            <w:webHidden/>
            <w:sz w:val="24"/>
            <w:szCs w:val="24"/>
          </w:rPr>
          <w:fldChar w:fldCharType="begin"/>
        </w:r>
        <w:r w:rsidR="00CF4F74" w:rsidRPr="00652CCF">
          <w:rPr>
            <w:rFonts w:ascii="Times New Roman" w:hAnsi="Times New Roman" w:cs="Times New Roman"/>
            <w:b w:val="0"/>
            <w:bCs w:val="0"/>
            <w:noProof/>
            <w:webHidden/>
            <w:sz w:val="24"/>
            <w:szCs w:val="24"/>
          </w:rPr>
          <w:instrText xml:space="preserve"> PAGEREF _Toc147844667 \h </w:instrText>
        </w:r>
        <w:r w:rsidR="00CF4F74" w:rsidRPr="00652CCF">
          <w:rPr>
            <w:rFonts w:ascii="Times New Roman" w:hAnsi="Times New Roman" w:cs="Times New Roman"/>
            <w:b w:val="0"/>
            <w:bCs w:val="0"/>
            <w:noProof/>
            <w:webHidden/>
            <w:sz w:val="24"/>
            <w:szCs w:val="24"/>
          </w:rPr>
        </w:r>
        <w:r w:rsidR="00CF4F74" w:rsidRPr="00652CCF">
          <w:rPr>
            <w:rFonts w:ascii="Times New Roman" w:hAnsi="Times New Roman" w:cs="Times New Roman"/>
            <w:b w:val="0"/>
            <w:bCs w:val="0"/>
            <w:noProof/>
            <w:webHidden/>
            <w:sz w:val="24"/>
            <w:szCs w:val="24"/>
          </w:rPr>
          <w:fldChar w:fldCharType="separate"/>
        </w:r>
        <w:r w:rsidR="007B1BB3">
          <w:rPr>
            <w:rFonts w:ascii="Times New Roman" w:hAnsi="Times New Roman" w:cs="Times New Roman"/>
            <w:b w:val="0"/>
            <w:bCs w:val="0"/>
            <w:noProof/>
            <w:webHidden/>
            <w:sz w:val="24"/>
            <w:szCs w:val="24"/>
          </w:rPr>
          <w:t>4</w:t>
        </w:r>
        <w:r w:rsidR="00CF4F74" w:rsidRPr="00652CCF">
          <w:rPr>
            <w:rFonts w:ascii="Times New Roman" w:hAnsi="Times New Roman" w:cs="Times New Roman"/>
            <w:b w:val="0"/>
            <w:bCs w:val="0"/>
            <w:noProof/>
            <w:webHidden/>
            <w:sz w:val="24"/>
            <w:szCs w:val="24"/>
          </w:rPr>
          <w:fldChar w:fldCharType="end"/>
        </w:r>
      </w:hyperlink>
    </w:p>
    <w:p w14:paraId="1764312F" w14:textId="5A1597D6" w:rsidR="00CF4F74" w:rsidRPr="00652CCF" w:rsidRDefault="00000000">
      <w:pPr>
        <w:pStyle w:val="Verzeichnis2"/>
        <w:tabs>
          <w:tab w:val="right" w:leader="dot" w:pos="9019"/>
        </w:tabs>
        <w:rPr>
          <w:rFonts w:ascii="Times New Roman" w:eastAsiaTheme="minorEastAsia" w:hAnsi="Times New Roman" w:cs="Times New Roman"/>
          <w:b w:val="0"/>
          <w:bCs w:val="0"/>
          <w:noProof/>
          <w:kern w:val="2"/>
          <w:sz w:val="24"/>
          <w:szCs w:val="24"/>
          <w:lang w:val="de-DE"/>
          <w14:ligatures w14:val="standardContextual"/>
        </w:rPr>
      </w:pPr>
      <w:hyperlink w:anchor="_Toc147844668" w:history="1">
        <w:r w:rsidR="00CF4F74" w:rsidRPr="00652CCF">
          <w:rPr>
            <w:rStyle w:val="Hyperlink"/>
            <w:rFonts w:ascii="Times New Roman" w:hAnsi="Times New Roman" w:cs="Times New Roman"/>
            <w:b w:val="0"/>
            <w:bCs w:val="0"/>
            <w:noProof/>
            <w:sz w:val="24"/>
            <w:szCs w:val="24"/>
          </w:rPr>
          <w:t>2.2 Weißsein und Rassismus</w:t>
        </w:r>
        <w:r w:rsidR="00CF4F74" w:rsidRPr="00652CCF">
          <w:rPr>
            <w:rFonts w:ascii="Times New Roman" w:hAnsi="Times New Roman" w:cs="Times New Roman"/>
            <w:b w:val="0"/>
            <w:bCs w:val="0"/>
            <w:noProof/>
            <w:webHidden/>
            <w:sz w:val="24"/>
            <w:szCs w:val="24"/>
          </w:rPr>
          <w:tab/>
        </w:r>
        <w:r w:rsidR="00CF4F74" w:rsidRPr="00652CCF">
          <w:rPr>
            <w:rFonts w:ascii="Times New Roman" w:hAnsi="Times New Roman" w:cs="Times New Roman"/>
            <w:b w:val="0"/>
            <w:bCs w:val="0"/>
            <w:noProof/>
            <w:webHidden/>
            <w:sz w:val="24"/>
            <w:szCs w:val="24"/>
          </w:rPr>
          <w:fldChar w:fldCharType="begin"/>
        </w:r>
        <w:r w:rsidR="00CF4F74" w:rsidRPr="00652CCF">
          <w:rPr>
            <w:rFonts w:ascii="Times New Roman" w:hAnsi="Times New Roman" w:cs="Times New Roman"/>
            <w:b w:val="0"/>
            <w:bCs w:val="0"/>
            <w:noProof/>
            <w:webHidden/>
            <w:sz w:val="24"/>
            <w:szCs w:val="24"/>
          </w:rPr>
          <w:instrText xml:space="preserve"> PAGEREF _Toc147844668 \h </w:instrText>
        </w:r>
        <w:r w:rsidR="00CF4F74" w:rsidRPr="00652CCF">
          <w:rPr>
            <w:rFonts w:ascii="Times New Roman" w:hAnsi="Times New Roman" w:cs="Times New Roman"/>
            <w:b w:val="0"/>
            <w:bCs w:val="0"/>
            <w:noProof/>
            <w:webHidden/>
            <w:sz w:val="24"/>
            <w:szCs w:val="24"/>
          </w:rPr>
        </w:r>
        <w:r w:rsidR="00CF4F74" w:rsidRPr="00652CCF">
          <w:rPr>
            <w:rFonts w:ascii="Times New Roman" w:hAnsi="Times New Roman" w:cs="Times New Roman"/>
            <w:b w:val="0"/>
            <w:bCs w:val="0"/>
            <w:noProof/>
            <w:webHidden/>
            <w:sz w:val="24"/>
            <w:szCs w:val="24"/>
          </w:rPr>
          <w:fldChar w:fldCharType="separate"/>
        </w:r>
        <w:r w:rsidR="007B1BB3">
          <w:rPr>
            <w:rFonts w:ascii="Times New Roman" w:hAnsi="Times New Roman" w:cs="Times New Roman"/>
            <w:b w:val="0"/>
            <w:bCs w:val="0"/>
            <w:noProof/>
            <w:webHidden/>
            <w:sz w:val="24"/>
            <w:szCs w:val="24"/>
          </w:rPr>
          <w:t>5</w:t>
        </w:r>
        <w:r w:rsidR="00CF4F74" w:rsidRPr="00652CCF">
          <w:rPr>
            <w:rFonts w:ascii="Times New Roman" w:hAnsi="Times New Roman" w:cs="Times New Roman"/>
            <w:b w:val="0"/>
            <w:bCs w:val="0"/>
            <w:noProof/>
            <w:webHidden/>
            <w:sz w:val="24"/>
            <w:szCs w:val="24"/>
          </w:rPr>
          <w:fldChar w:fldCharType="end"/>
        </w:r>
      </w:hyperlink>
    </w:p>
    <w:p w14:paraId="79BFA3AC" w14:textId="7D7F68DC" w:rsidR="00CF4F74" w:rsidRPr="00652CCF" w:rsidRDefault="00000000">
      <w:pPr>
        <w:pStyle w:val="Verzeichnis2"/>
        <w:tabs>
          <w:tab w:val="right" w:leader="dot" w:pos="9019"/>
        </w:tabs>
        <w:rPr>
          <w:rFonts w:ascii="Times New Roman" w:eastAsiaTheme="minorEastAsia" w:hAnsi="Times New Roman" w:cs="Times New Roman"/>
          <w:b w:val="0"/>
          <w:bCs w:val="0"/>
          <w:noProof/>
          <w:kern w:val="2"/>
          <w:sz w:val="24"/>
          <w:szCs w:val="24"/>
          <w:lang w:val="de-DE"/>
          <w14:ligatures w14:val="standardContextual"/>
        </w:rPr>
      </w:pPr>
      <w:hyperlink w:anchor="_Toc147844669" w:history="1">
        <w:r w:rsidR="00CF4F74" w:rsidRPr="00652CCF">
          <w:rPr>
            <w:rStyle w:val="Hyperlink"/>
            <w:rFonts w:ascii="Times New Roman" w:hAnsi="Times New Roman" w:cs="Times New Roman"/>
            <w:b w:val="0"/>
            <w:bCs w:val="0"/>
            <w:noProof/>
            <w:sz w:val="24"/>
            <w:szCs w:val="24"/>
          </w:rPr>
          <w:t>2.3 Konstruktion der Andersartigkeit im Kontext von Rassismus</w:t>
        </w:r>
        <w:r w:rsidR="00CF4F74" w:rsidRPr="00652CCF">
          <w:rPr>
            <w:rFonts w:ascii="Times New Roman" w:hAnsi="Times New Roman" w:cs="Times New Roman"/>
            <w:b w:val="0"/>
            <w:bCs w:val="0"/>
            <w:noProof/>
            <w:webHidden/>
            <w:sz w:val="24"/>
            <w:szCs w:val="24"/>
          </w:rPr>
          <w:tab/>
        </w:r>
        <w:r w:rsidR="00CF4F74" w:rsidRPr="00652CCF">
          <w:rPr>
            <w:rFonts w:ascii="Times New Roman" w:hAnsi="Times New Roman" w:cs="Times New Roman"/>
            <w:b w:val="0"/>
            <w:bCs w:val="0"/>
            <w:noProof/>
            <w:webHidden/>
            <w:sz w:val="24"/>
            <w:szCs w:val="24"/>
          </w:rPr>
          <w:fldChar w:fldCharType="begin"/>
        </w:r>
        <w:r w:rsidR="00CF4F74" w:rsidRPr="00652CCF">
          <w:rPr>
            <w:rFonts w:ascii="Times New Roman" w:hAnsi="Times New Roman" w:cs="Times New Roman"/>
            <w:b w:val="0"/>
            <w:bCs w:val="0"/>
            <w:noProof/>
            <w:webHidden/>
            <w:sz w:val="24"/>
            <w:szCs w:val="24"/>
          </w:rPr>
          <w:instrText xml:space="preserve"> PAGEREF _Toc147844669 \h </w:instrText>
        </w:r>
        <w:r w:rsidR="00CF4F74" w:rsidRPr="00652CCF">
          <w:rPr>
            <w:rFonts w:ascii="Times New Roman" w:hAnsi="Times New Roman" w:cs="Times New Roman"/>
            <w:b w:val="0"/>
            <w:bCs w:val="0"/>
            <w:noProof/>
            <w:webHidden/>
            <w:sz w:val="24"/>
            <w:szCs w:val="24"/>
          </w:rPr>
        </w:r>
        <w:r w:rsidR="00CF4F74" w:rsidRPr="00652CCF">
          <w:rPr>
            <w:rFonts w:ascii="Times New Roman" w:hAnsi="Times New Roman" w:cs="Times New Roman"/>
            <w:b w:val="0"/>
            <w:bCs w:val="0"/>
            <w:noProof/>
            <w:webHidden/>
            <w:sz w:val="24"/>
            <w:szCs w:val="24"/>
          </w:rPr>
          <w:fldChar w:fldCharType="separate"/>
        </w:r>
        <w:r w:rsidR="007B1BB3">
          <w:rPr>
            <w:rFonts w:ascii="Times New Roman" w:hAnsi="Times New Roman" w:cs="Times New Roman"/>
            <w:b w:val="0"/>
            <w:bCs w:val="0"/>
            <w:noProof/>
            <w:webHidden/>
            <w:sz w:val="24"/>
            <w:szCs w:val="24"/>
          </w:rPr>
          <w:t>6</w:t>
        </w:r>
        <w:r w:rsidR="00CF4F74" w:rsidRPr="00652CCF">
          <w:rPr>
            <w:rFonts w:ascii="Times New Roman" w:hAnsi="Times New Roman" w:cs="Times New Roman"/>
            <w:b w:val="0"/>
            <w:bCs w:val="0"/>
            <w:noProof/>
            <w:webHidden/>
            <w:sz w:val="24"/>
            <w:szCs w:val="24"/>
          </w:rPr>
          <w:fldChar w:fldCharType="end"/>
        </w:r>
      </w:hyperlink>
    </w:p>
    <w:p w14:paraId="47F70840" w14:textId="004287E8" w:rsidR="00CF4F74" w:rsidRPr="00652CCF" w:rsidRDefault="00000000" w:rsidP="00F4029A">
      <w:pPr>
        <w:pStyle w:val="Verzeichnis1"/>
        <w:rPr>
          <w:rFonts w:eastAsiaTheme="minorEastAsia"/>
          <w:b w:val="0"/>
          <w:bCs w:val="0"/>
          <w:caps/>
          <w:noProof/>
          <w:kern w:val="2"/>
          <w:lang w:val="de-DE"/>
          <w14:ligatures w14:val="standardContextual"/>
        </w:rPr>
      </w:pPr>
      <w:hyperlink w:anchor="_Toc147844670" w:history="1">
        <w:r w:rsidR="00CF4F74" w:rsidRPr="00652CCF">
          <w:rPr>
            <w:rStyle w:val="Hyperlink"/>
            <w:b w:val="0"/>
            <w:bCs w:val="0"/>
            <w:noProof/>
          </w:rPr>
          <w:t>3. Video</w:t>
        </w:r>
        <w:r w:rsidR="00CF4F74" w:rsidRPr="00652CCF">
          <w:rPr>
            <w:b w:val="0"/>
            <w:bCs w:val="0"/>
            <w:noProof/>
            <w:webHidden/>
          </w:rPr>
          <w:tab/>
        </w:r>
        <w:r w:rsidR="00CF4F74" w:rsidRPr="00652CCF">
          <w:rPr>
            <w:b w:val="0"/>
            <w:bCs w:val="0"/>
            <w:caps/>
            <w:noProof/>
            <w:webHidden/>
          </w:rPr>
          <w:fldChar w:fldCharType="begin"/>
        </w:r>
        <w:r w:rsidR="00CF4F74" w:rsidRPr="00652CCF">
          <w:rPr>
            <w:b w:val="0"/>
            <w:bCs w:val="0"/>
            <w:noProof/>
            <w:webHidden/>
          </w:rPr>
          <w:instrText xml:space="preserve"> PAGEREF _Toc147844670 \h </w:instrText>
        </w:r>
        <w:r w:rsidR="00CF4F74" w:rsidRPr="00652CCF">
          <w:rPr>
            <w:b w:val="0"/>
            <w:bCs w:val="0"/>
            <w:caps/>
            <w:noProof/>
            <w:webHidden/>
          </w:rPr>
        </w:r>
        <w:r w:rsidR="00CF4F74" w:rsidRPr="00652CCF">
          <w:rPr>
            <w:b w:val="0"/>
            <w:bCs w:val="0"/>
            <w:caps/>
            <w:noProof/>
            <w:webHidden/>
          </w:rPr>
          <w:fldChar w:fldCharType="separate"/>
        </w:r>
        <w:r w:rsidR="007B1BB3">
          <w:rPr>
            <w:b w:val="0"/>
            <w:bCs w:val="0"/>
            <w:noProof/>
            <w:webHidden/>
          </w:rPr>
          <w:t>6</w:t>
        </w:r>
        <w:r w:rsidR="00CF4F74" w:rsidRPr="00652CCF">
          <w:rPr>
            <w:b w:val="0"/>
            <w:bCs w:val="0"/>
            <w:caps/>
            <w:noProof/>
            <w:webHidden/>
          </w:rPr>
          <w:fldChar w:fldCharType="end"/>
        </w:r>
      </w:hyperlink>
    </w:p>
    <w:p w14:paraId="6B04685F" w14:textId="13EA67C8" w:rsidR="00CF4F74" w:rsidRPr="00652CCF" w:rsidRDefault="00000000" w:rsidP="00F4029A">
      <w:pPr>
        <w:pStyle w:val="Verzeichnis1"/>
        <w:rPr>
          <w:rFonts w:eastAsiaTheme="minorEastAsia"/>
          <w:b w:val="0"/>
          <w:bCs w:val="0"/>
          <w:caps/>
          <w:noProof/>
          <w:kern w:val="2"/>
          <w:lang w:val="de-DE"/>
          <w14:ligatures w14:val="standardContextual"/>
        </w:rPr>
      </w:pPr>
      <w:hyperlink w:anchor="_Toc147844671" w:history="1">
        <w:r w:rsidR="00CF4F74" w:rsidRPr="00652CCF">
          <w:rPr>
            <w:rStyle w:val="Hyperlink"/>
            <w:b w:val="0"/>
            <w:bCs w:val="0"/>
            <w:noProof/>
          </w:rPr>
          <w:t>4. Lernziele und Ablauf der Fortbildung</w:t>
        </w:r>
        <w:r w:rsidR="00CF4F74" w:rsidRPr="00652CCF">
          <w:rPr>
            <w:b w:val="0"/>
            <w:bCs w:val="0"/>
            <w:noProof/>
            <w:webHidden/>
          </w:rPr>
          <w:tab/>
        </w:r>
        <w:r w:rsidR="00CF4F74" w:rsidRPr="00652CCF">
          <w:rPr>
            <w:b w:val="0"/>
            <w:bCs w:val="0"/>
            <w:caps/>
            <w:noProof/>
            <w:webHidden/>
          </w:rPr>
          <w:fldChar w:fldCharType="begin"/>
        </w:r>
        <w:r w:rsidR="00CF4F74" w:rsidRPr="00652CCF">
          <w:rPr>
            <w:b w:val="0"/>
            <w:bCs w:val="0"/>
            <w:noProof/>
            <w:webHidden/>
          </w:rPr>
          <w:instrText xml:space="preserve"> PAGEREF _Toc147844671 \h </w:instrText>
        </w:r>
        <w:r w:rsidR="00CF4F74" w:rsidRPr="00652CCF">
          <w:rPr>
            <w:b w:val="0"/>
            <w:bCs w:val="0"/>
            <w:caps/>
            <w:noProof/>
            <w:webHidden/>
          </w:rPr>
        </w:r>
        <w:r w:rsidR="00CF4F74" w:rsidRPr="00652CCF">
          <w:rPr>
            <w:b w:val="0"/>
            <w:bCs w:val="0"/>
            <w:caps/>
            <w:noProof/>
            <w:webHidden/>
          </w:rPr>
          <w:fldChar w:fldCharType="separate"/>
        </w:r>
        <w:r w:rsidR="007B1BB3">
          <w:rPr>
            <w:b w:val="0"/>
            <w:bCs w:val="0"/>
            <w:noProof/>
            <w:webHidden/>
          </w:rPr>
          <w:t>7</w:t>
        </w:r>
        <w:r w:rsidR="00CF4F74" w:rsidRPr="00652CCF">
          <w:rPr>
            <w:b w:val="0"/>
            <w:bCs w:val="0"/>
            <w:caps/>
            <w:noProof/>
            <w:webHidden/>
          </w:rPr>
          <w:fldChar w:fldCharType="end"/>
        </w:r>
      </w:hyperlink>
    </w:p>
    <w:p w14:paraId="2324FEA6" w14:textId="57EABBAB" w:rsidR="00CF4F74" w:rsidRPr="00652CCF" w:rsidRDefault="00000000" w:rsidP="00F4029A">
      <w:pPr>
        <w:pStyle w:val="Verzeichnis1"/>
        <w:rPr>
          <w:rFonts w:eastAsiaTheme="minorEastAsia"/>
          <w:b w:val="0"/>
          <w:bCs w:val="0"/>
          <w:caps/>
          <w:noProof/>
          <w:kern w:val="2"/>
          <w:lang w:val="de-DE"/>
          <w14:ligatures w14:val="standardContextual"/>
        </w:rPr>
      </w:pPr>
      <w:hyperlink w:anchor="_Toc147844672" w:history="1">
        <w:r w:rsidR="00CF4F74" w:rsidRPr="00652CCF">
          <w:rPr>
            <w:rStyle w:val="Hyperlink"/>
            <w:b w:val="0"/>
            <w:bCs w:val="0"/>
            <w:noProof/>
          </w:rPr>
          <w:t>5. Grenzen und Herausforderungen</w:t>
        </w:r>
        <w:r w:rsidR="00CF4F74" w:rsidRPr="00652CCF">
          <w:rPr>
            <w:b w:val="0"/>
            <w:bCs w:val="0"/>
            <w:noProof/>
            <w:webHidden/>
          </w:rPr>
          <w:tab/>
        </w:r>
        <w:r w:rsidR="00CF4F74" w:rsidRPr="00652CCF">
          <w:rPr>
            <w:b w:val="0"/>
            <w:bCs w:val="0"/>
            <w:caps/>
            <w:noProof/>
            <w:webHidden/>
          </w:rPr>
          <w:fldChar w:fldCharType="begin"/>
        </w:r>
        <w:r w:rsidR="00CF4F74" w:rsidRPr="00652CCF">
          <w:rPr>
            <w:b w:val="0"/>
            <w:bCs w:val="0"/>
            <w:noProof/>
            <w:webHidden/>
          </w:rPr>
          <w:instrText xml:space="preserve"> PAGEREF _Toc147844672 \h </w:instrText>
        </w:r>
        <w:r w:rsidR="00CF4F74" w:rsidRPr="00652CCF">
          <w:rPr>
            <w:b w:val="0"/>
            <w:bCs w:val="0"/>
            <w:caps/>
            <w:noProof/>
            <w:webHidden/>
          </w:rPr>
        </w:r>
        <w:r w:rsidR="00CF4F74" w:rsidRPr="00652CCF">
          <w:rPr>
            <w:b w:val="0"/>
            <w:bCs w:val="0"/>
            <w:caps/>
            <w:noProof/>
            <w:webHidden/>
          </w:rPr>
          <w:fldChar w:fldCharType="separate"/>
        </w:r>
        <w:r w:rsidR="007B1BB3">
          <w:rPr>
            <w:b w:val="0"/>
            <w:bCs w:val="0"/>
            <w:noProof/>
            <w:webHidden/>
          </w:rPr>
          <w:t>16</w:t>
        </w:r>
        <w:r w:rsidR="00CF4F74" w:rsidRPr="00652CCF">
          <w:rPr>
            <w:b w:val="0"/>
            <w:bCs w:val="0"/>
            <w:caps/>
            <w:noProof/>
            <w:webHidden/>
          </w:rPr>
          <w:fldChar w:fldCharType="end"/>
        </w:r>
      </w:hyperlink>
    </w:p>
    <w:p w14:paraId="5D49DCC7" w14:textId="08D07C46" w:rsidR="00CF4F74" w:rsidRPr="00652CCF" w:rsidRDefault="00000000" w:rsidP="00F4029A">
      <w:pPr>
        <w:pStyle w:val="Verzeichnis1"/>
        <w:rPr>
          <w:rFonts w:eastAsiaTheme="minorEastAsia"/>
          <w:b w:val="0"/>
          <w:bCs w:val="0"/>
          <w:caps/>
          <w:noProof/>
          <w:kern w:val="2"/>
          <w:lang w:val="de-DE"/>
          <w14:ligatures w14:val="standardContextual"/>
        </w:rPr>
      </w:pPr>
      <w:hyperlink w:anchor="_Toc147844673" w:history="1">
        <w:r w:rsidR="00CF4F74" w:rsidRPr="00652CCF">
          <w:rPr>
            <w:rStyle w:val="Hyperlink"/>
            <w:b w:val="0"/>
            <w:bCs w:val="0"/>
            <w:noProof/>
          </w:rPr>
          <w:t>Literaturverzeichnis</w:t>
        </w:r>
        <w:r w:rsidR="00CF4F74" w:rsidRPr="00652CCF">
          <w:rPr>
            <w:b w:val="0"/>
            <w:bCs w:val="0"/>
            <w:noProof/>
            <w:webHidden/>
          </w:rPr>
          <w:tab/>
        </w:r>
        <w:r w:rsidR="00CF4F74" w:rsidRPr="00652CCF">
          <w:rPr>
            <w:b w:val="0"/>
            <w:bCs w:val="0"/>
            <w:caps/>
            <w:noProof/>
            <w:webHidden/>
          </w:rPr>
          <w:fldChar w:fldCharType="begin"/>
        </w:r>
        <w:r w:rsidR="00CF4F74" w:rsidRPr="00652CCF">
          <w:rPr>
            <w:b w:val="0"/>
            <w:bCs w:val="0"/>
            <w:noProof/>
            <w:webHidden/>
          </w:rPr>
          <w:instrText xml:space="preserve"> PAGEREF _Toc147844673 \h </w:instrText>
        </w:r>
        <w:r w:rsidR="00CF4F74" w:rsidRPr="00652CCF">
          <w:rPr>
            <w:b w:val="0"/>
            <w:bCs w:val="0"/>
            <w:caps/>
            <w:noProof/>
            <w:webHidden/>
          </w:rPr>
        </w:r>
        <w:r w:rsidR="00CF4F74" w:rsidRPr="00652CCF">
          <w:rPr>
            <w:b w:val="0"/>
            <w:bCs w:val="0"/>
            <w:caps/>
            <w:noProof/>
            <w:webHidden/>
          </w:rPr>
          <w:fldChar w:fldCharType="separate"/>
        </w:r>
        <w:r w:rsidR="007B1BB3">
          <w:rPr>
            <w:b w:val="0"/>
            <w:bCs w:val="0"/>
            <w:noProof/>
            <w:webHidden/>
          </w:rPr>
          <w:t>17</w:t>
        </w:r>
        <w:r w:rsidR="00CF4F74" w:rsidRPr="00652CCF">
          <w:rPr>
            <w:b w:val="0"/>
            <w:bCs w:val="0"/>
            <w:caps/>
            <w:noProof/>
            <w:webHidden/>
          </w:rPr>
          <w:fldChar w:fldCharType="end"/>
        </w:r>
      </w:hyperlink>
    </w:p>
    <w:p w14:paraId="75A79A27" w14:textId="3D8C5261" w:rsidR="00CF4F74" w:rsidRPr="00652CCF" w:rsidRDefault="00000000" w:rsidP="00F4029A">
      <w:pPr>
        <w:pStyle w:val="Verzeichnis1"/>
        <w:rPr>
          <w:rFonts w:eastAsiaTheme="minorEastAsia"/>
          <w:b w:val="0"/>
          <w:bCs w:val="0"/>
          <w:caps/>
          <w:noProof/>
          <w:kern w:val="2"/>
          <w:lang w:val="de-DE"/>
          <w14:ligatures w14:val="standardContextual"/>
        </w:rPr>
      </w:pPr>
      <w:hyperlink w:anchor="_Toc147844674" w:history="1">
        <w:r w:rsidR="00CF4F74" w:rsidRPr="00652CCF">
          <w:rPr>
            <w:rStyle w:val="Hyperlink"/>
            <w:b w:val="0"/>
            <w:bCs w:val="0"/>
            <w:noProof/>
          </w:rPr>
          <w:t>Internetquellen für Materialien der Fortbildung</w:t>
        </w:r>
        <w:r w:rsidR="00CF4F74" w:rsidRPr="00652CCF">
          <w:rPr>
            <w:b w:val="0"/>
            <w:bCs w:val="0"/>
            <w:noProof/>
            <w:webHidden/>
          </w:rPr>
          <w:tab/>
        </w:r>
        <w:r w:rsidR="00CF4F74" w:rsidRPr="00652CCF">
          <w:rPr>
            <w:b w:val="0"/>
            <w:bCs w:val="0"/>
            <w:caps/>
            <w:noProof/>
            <w:webHidden/>
          </w:rPr>
          <w:fldChar w:fldCharType="begin"/>
        </w:r>
        <w:r w:rsidR="00CF4F74" w:rsidRPr="00652CCF">
          <w:rPr>
            <w:b w:val="0"/>
            <w:bCs w:val="0"/>
            <w:noProof/>
            <w:webHidden/>
          </w:rPr>
          <w:instrText xml:space="preserve"> PAGEREF _Toc147844674 \h </w:instrText>
        </w:r>
        <w:r w:rsidR="00CF4F74" w:rsidRPr="00652CCF">
          <w:rPr>
            <w:b w:val="0"/>
            <w:bCs w:val="0"/>
            <w:caps/>
            <w:noProof/>
            <w:webHidden/>
          </w:rPr>
        </w:r>
        <w:r w:rsidR="00CF4F74" w:rsidRPr="00652CCF">
          <w:rPr>
            <w:b w:val="0"/>
            <w:bCs w:val="0"/>
            <w:caps/>
            <w:noProof/>
            <w:webHidden/>
          </w:rPr>
          <w:fldChar w:fldCharType="separate"/>
        </w:r>
        <w:r w:rsidR="007B1BB3">
          <w:rPr>
            <w:b w:val="0"/>
            <w:bCs w:val="0"/>
            <w:noProof/>
            <w:webHidden/>
          </w:rPr>
          <w:t>18</w:t>
        </w:r>
        <w:r w:rsidR="00CF4F74" w:rsidRPr="00652CCF">
          <w:rPr>
            <w:b w:val="0"/>
            <w:bCs w:val="0"/>
            <w:caps/>
            <w:noProof/>
            <w:webHidden/>
          </w:rPr>
          <w:fldChar w:fldCharType="end"/>
        </w:r>
      </w:hyperlink>
    </w:p>
    <w:p w14:paraId="39D1BE88" w14:textId="1C4BE262" w:rsidR="00CF4F74" w:rsidRPr="00652CCF" w:rsidRDefault="00000000" w:rsidP="00F4029A">
      <w:pPr>
        <w:pStyle w:val="Verzeichnis1"/>
        <w:rPr>
          <w:rFonts w:eastAsiaTheme="minorEastAsia"/>
          <w:b w:val="0"/>
          <w:bCs w:val="0"/>
          <w:caps/>
          <w:noProof/>
          <w:kern w:val="2"/>
          <w:lang w:val="de-DE"/>
          <w14:ligatures w14:val="standardContextual"/>
        </w:rPr>
      </w:pPr>
      <w:hyperlink w:anchor="_Toc147844675" w:history="1">
        <w:r w:rsidR="00CF4F74" w:rsidRPr="00652CCF">
          <w:rPr>
            <w:rStyle w:val="Hyperlink"/>
            <w:b w:val="0"/>
            <w:bCs w:val="0"/>
            <w:noProof/>
          </w:rPr>
          <w:t>Anhang</w:t>
        </w:r>
        <w:r w:rsidR="00CF4F74" w:rsidRPr="00652CCF">
          <w:rPr>
            <w:b w:val="0"/>
            <w:bCs w:val="0"/>
            <w:noProof/>
            <w:webHidden/>
          </w:rPr>
          <w:tab/>
        </w:r>
        <w:r w:rsidR="00CF4F74" w:rsidRPr="00652CCF">
          <w:rPr>
            <w:b w:val="0"/>
            <w:bCs w:val="0"/>
            <w:caps/>
            <w:noProof/>
            <w:webHidden/>
          </w:rPr>
          <w:fldChar w:fldCharType="begin"/>
        </w:r>
        <w:r w:rsidR="00CF4F74" w:rsidRPr="00652CCF">
          <w:rPr>
            <w:b w:val="0"/>
            <w:bCs w:val="0"/>
            <w:noProof/>
            <w:webHidden/>
          </w:rPr>
          <w:instrText xml:space="preserve"> PAGEREF _Toc147844675 \h </w:instrText>
        </w:r>
        <w:r w:rsidR="00CF4F74" w:rsidRPr="00652CCF">
          <w:rPr>
            <w:b w:val="0"/>
            <w:bCs w:val="0"/>
            <w:caps/>
            <w:noProof/>
            <w:webHidden/>
          </w:rPr>
        </w:r>
        <w:r w:rsidR="00CF4F74" w:rsidRPr="00652CCF">
          <w:rPr>
            <w:b w:val="0"/>
            <w:bCs w:val="0"/>
            <w:caps/>
            <w:noProof/>
            <w:webHidden/>
          </w:rPr>
          <w:fldChar w:fldCharType="separate"/>
        </w:r>
        <w:r w:rsidR="007B1BB3">
          <w:rPr>
            <w:b w:val="0"/>
            <w:bCs w:val="0"/>
            <w:noProof/>
            <w:webHidden/>
          </w:rPr>
          <w:t>19</w:t>
        </w:r>
        <w:r w:rsidR="00CF4F74" w:rsidRPr="00652CCF">
          <w:rPr>
            <w:b w:val="0"/>
            <w:bCs w:val="0"/>
            <w:caps/>
            <w:noProof/>
            <w:webHidden/>
          </w:rPr>
          <w:fldChar w:fldCharType="end"/>
        </w:r>
      </w:hyperlink>
    </w:p>
    <w:p w14:paraId="69221723" w14:textId="3E8744B1" w:rsidR="008F6DD2" w:rsidRPr="00652CCF" w:rsidRDefault="00CF4F74" w:rsidP="00CF4F74">
      <w:pPr>
        <w:spacing w:line="360" w:lineRule="auto"/>
        <w:rPr>
          <w:rFonts w:ascii="Times New Roman" w:hAnsi="Times New Roman" w:cs="Times New Roman"/>
          <w:szCs w:val="24"/>
        </w:rPr>
      </w:pPr>
      <w:r w:rsidRPr="00652CCF">
        <w:rPr>
          <w:rFonts w:ascii="Times New Roman" w:hAnsi="Times New Roman" w:cs="Times New Roman"/>
          <w:szCs w:val="24"/>
        </w:rPr>
        <w:fldChar w:fldCharType="end"/>
      </w:r>
    </w:p>
    <w:p w14:paraId="5BDE8503" w14:textId="77777777" w:rsidR="008F6DD2" w:rsidRPr="00652CCF" w:rsidRDefault="008F6DD2">
      <w:pPr>
        <w:spacing w:line="360" w:lineRule="auto"/>
        <w:rPr>
          <w:rFonts w:ascii="Times New Roman" w:hAnsi="Times New Roman" w:cs="Times New Roman"/>
          <w:szCs w:val="24"/>
        </w:rPr>
      </w:pPr>
    </w:p>
    <w:p w14:paraId="02A1A221" w14:textId="77777777" w:rsidR="008F6DD2" w:rsidRDefault="008F6DD2">
      <w:pPr>
        <w:spacing w:line="360" w:lineRule="auto"/>
      </w:pPr>
    </w:p>
    <w:p w14:paraId="08144164" w14:textId="77777777" w:rsidR="004F0B82" w:rsidRDefault="004F0B82">
      <w:pPr>
        <w:spacing w:line="360" w:lineRule="auto"/>
        <w:sectPr w:rsidR="004F0B82">
          <w:footerReference w:type="first" r:id="rId14"/>
          <w:pgSz w:w="11909" w:h="16834"/>
          <w:pgMar w:top="1440" w:right="1440" w:bottom="1440" w:left="1440" w:header="720" w:footer="720" w:gutter="0"/>
          <w:pgNumType w:start="1"/>
          <w:cols w:space="720"/>
          <w:titlePg/>
        </w:sectPr>
      </w:pPr>
    </w:p>
    <w:p w14:paraId="1A6F73DB" w14:textId="2AFAF72D" w:rsidR="008F6DD2" w:rsidRDefault="00A638E4" w:rsidP="00F2270C">
      <w:pPr>
        <w:pStyle w:val="berschrift1"/>
      </w:pPr>
      <w:bookmarkStart w:id="0" w:name="_Toc147782626"/>
      <w:bookmarkStart w:id="1" w:name="_Toc147844665"/>
      <w:r>
        <w:lastRenderedPageBreak/>
        <w:t>1. Einleitung</w:t>
      </w:r>
      <w:bookmarkEnd w:id="0"/>
      <w:bookmarkEnd w:id="1"/>
    </w:p>
    <w:p w14:paraId="14DD0E80" w14:textId="5F058819" w:rsidR="008F6DD2" w:rsidRPr="00522385" w:rsidRDefault="00000000" w:rsidP="00F4029A">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Inwiefern sollte die vorliegende Lehrkräftefortbildung, die als Ziel die Sensibilisierung der Lehrkräfte für die Differenzkategorie </w:t>
      </w:r>
      <w:proofErr w:type="spellStart"/>
      <w:r w:rsidRPr="00522385">
        <w:rPr>
          <w:rFonts w:ascii="Times New Roman" w:hAnsi="Times New Roman" w:cs="Times New Roman"/>
          <w:szCs w:val="24"/>
          <w:highlight w:val="white"/>
        </w:rPr>
        <w:t>race</w:t>
      </w:r>
      <w:proofErr w:type="spellEnd"/>
      <w:r w:rsidRPr="00522385">
        <w:rPr>
          <w:rFonts w:ascii="Times New Roman" w:hAnsi="Times New Roman" w:cs="Times New Roman"/>
          <w:szCs w:val="24"/>
          <w:highlight w:val="white"/>
        </w:rPr>
        <w:t xml:space="preserve"> (und </w:t>
      </w:r>
      <w:proofErr w:type="spellStart"/>
      <w:r w:rsidRPr="00522385">
        <w:rPr>
          <w:rFonts w:ascii="Times New Roman" w:hAnsi="Times New Roman" w:cs="Times New Roman"/>
          <w:szCs w:val="24"/>
          <w:highlight w:val="white"/>
        </w:rPr>
        <w:t>class</w:t>
      </w:r>
      <w:proofErr w:type="spellEnd"/>
      <w:r w:rsidRPr="00522385">
        <w:rPr>
          <w:rFonts w:ascii="Times New Roman" w:hAnsi="Times New Roman" w:cs="Times New Roman"/>
          <w:szCs w:val="24"/>
          <w:highlight w:val="white"/>
        </w:rPr>
        <w:t>)</w:t>
      </w:r>
      <w:r w:rsidRPr="00522385">
        <w:rPr>
          <w:rFonts w:ascii="Times New Roman" w:hAnsi="Times New Roman" w:cs="Times New Roman"/>
          <w:szCs w:val="24"/>
          <w:highlight w:val="white"/>
          <w:vertAlign w:val="superscript"/>
        </w:rPr>
        <w:footnoteReference w:id="1"/>
      </w:r>
      <w:r w:rsidRPr="00522385">
        <w:rPr>
          <w:rFonts w:ascii="Times New Roman" w:hAnsi="Times New Roman" w:cs="Times New Roman"/>
          <w:szCs w:val="24"/>
          <w:highlight w:val="white"/>
        </w:rPr>
        <w:t xml:space="preserve"> verfolgt, Eingang i</w:t>
      </w:r>
      <w:r w:rsidRPr="00522385">
        <w:rPr>
          <w:rFonts w:ascii="Times New Roman" w:hAnsi="Times New Roman" w:cs="Times New Roman"/>
          <w:szCs w:val="24"/>
        </w:rPr>
        <w:t>n die (Fort</w:t>
      </w:r>
      <w:r w:rsidR="00A638E4" w:rsidRPr="00522385">
        <w:rPr>
          <w:rFonts w:ascii="Times New Roman" w:hAnsi="Times New Roman" w:cs="Times New Roman"/>
          <w:szCs w:val="24"/>
        </w:rPr>
        <w:t>-</w:t>
      </w:r>
      <w:r w:rsidRPr="00522385">
        <w:rPr>
          <w:rFonts w:ascii="Times New Roman" w:hAnsi="Times New Roman" w:cs="Times New Roman"/>
          <w:szCs w:val="24"/>
        </w:rPr>
        <w:t>)</w:t>
      </w:r>
      <w:r w:rsidR="00A638E4" w:rsidRPr="00522385">
        <w:rPr>
          <w:rFonts w:ascii="Times New Roman" w:hAnsi="Times New Roman" w:cs="Times New Roman"/>
          <w:szCs w:val="24"/>
        </w:rPr>
        <w:t xml:space="preserve"> </w:t>
      </w:r>
      <w:r w:rsidRPr="00522385">
        <w:rPr>
          <w:rFonts w:ascii="Times New Roman" w:hAnsi="Times New Roman" w:cs="Times New Roman"/>
          <w:szCs w:val="24"/>
          <w:highlight w:val="white"/>
        </w:rPr>
        <w:t>Bildungspraxis an Universitäten finden? Die Antwort auf diese Frage wird im Folgenden ausgeführt.</w:t>
      </w:r>
    </w:p>
    <w:p w14:paraId="3C03F619" w14:textId="33D1D6EA" w:rsidR="008F6DD2" w:rsidRPr="00522385" w:rsidRDefault="00000000" w:rsidP="00F4029A">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Laut der Studie </w:t>
      </w:r>
      <w:r w:rsidR="00652F53">
        <w:rPr>
          <w:rFonts w:ascii="Times New Roman" w:hAnsi="Times New Roman" w:cs="Times New Roman"/>
          <w:i/>
          <w:szCs w:val="24"/>
          <w:highlight w:val="white"/>
        </w:rPr>
        <w:t>„</w:t>
      </w:r>
      <w:r w:rsidRPr="00522385">
        <w:rPr>
          <w:rFonts w:ascii="Times New Roman" w:hAnsi="Times New Roman" w:cs="Times New Roman"/>
          <w:i/>
          <w:szCs w:val="24"/>
          <w:highlight w:val="white"/>
        </w:rPr>
        <w:t>Du willst es doch auch! Diskriminierungserfahrungen der Studierenden und Beschäftigten an der Universität Leipzig”</w:t>
      </w:r>
      <w:r w:rsidRPr="00522385">
        <w:rPr>
          <w:rFonts w:ascii="Times New Roman" w:hAnsi="Times New Roman" w:cs="Times New Roman"/>
          <w:szCs w:val="24"/>
          <w:highlight w:val="white"/>
        </w:rPr>
        <w:t xml:space="preserve"> ist rassistische Diskriminierung, ob aufgrund von Sprache oder äußeren Merkmalen, die zweithäufigste Diskriminierungsart sowohl unter Studierenden als auch unter Mitarbeitenden. In den Handlungsempfehlungen im Rahmen der oben genannten Studie wird u.a. </w:t>
      </w:r>
      <w:r w:rsidR="00652F53">
        <w:rPr>
          <w:rFonts w:ascii="Times New Roman" w:hAnsi="Times New Roman" w:cs="Times New Roman"/>
          <w:szCs w:val="24"/>
          <w:highlight w:val="white"/>
        </w:rPr>
        <w:t>„</w:t>
      </w:r>
      <w:r w:rsidRPr="00522385">
        <w:rPr>
          <w:rFonts w:ascii="Times New Roman" w:hAnsi="Times New Roman" w:cs="Times New Roman"/>
          <w:szCs w:val="24"/>
          <w:highlight w:val="white"/>
        </w:rPr>
        <w:t xml:space="preserve">Sensibilisierung der Hochschulangehörigen” zur Lösung der Diskriminierungsprobleme vorgeschlagen. </w:t>
      </w:r>
    </w:p>
    <w:p w14:paraId="7E253A85" w14:textId="04AD3E75" w:rsidR="008F6DD2" w:rsidRPr="00522385" w:rsidRDefault="00000000" w:rsidP="00522385">
      <w:pPr>
        <w:spacing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Die für die Lösung dieser Probleme verantwortliche Stabsstelle </w:t>
      </w:r>
      <w:r w:rsidR="00652F53">
        <w:rPr>
          <w:rFonts w:ascii="Times New Roman" w:hAnsi="Times New Roman" w:cs="Times New Roman"/>
          <w:szCs w:val="24"/>
          <w:highlight w:val="white"/>
        </w:rPr>
        <w:t>„</w:t>
      </w:r>
      <w:r w:rsidRPr="00522385">
        <w:rPr>
          <w:rFonts w:ascii="Times New Roman" w:hAnsi="Times New Roman" w:cs="Times New Roman"/>
          <w:szCs w:val="24"/>
          <w:highlight w:val="white"/>
        </w:rPr>
        <w:t xml:space="preserve">Chancengleichheit, Diversität und Familie” der Universität Leipzig behauptet, ihre Maßnahmen auf der Grundlage von Ergebnissen der oben genannten Studie aufgebaut zu haben (Reiter </w:t>
      </w:r>
      <w:r w:rsidR="0027105B">
        <w:rPr>
          <w:rFonts w:ascii="Times New Roman" w:hAnsi="Times New Roman" w:cs="Times New Roman"/>
          <w:szCs w:val="24"/>
          <w:highlight w:val="white"/>
        </w:rPr>
        <w:t>„</w:t>
      </w:r>
      <w:r w:rsidRPr="00522385">
        <w:rPr>
          <w:rFonts w:ascii="Times New Roman" w:hAnsi="Times New Roman" w:cs="Times New Roman"/>
          <w:szCs w:val="24"/>
          <w:highlight w:val="white"/>
        </w:rPr>
        <w:t xml:space="preserve">Diversität”, </w:t>
      </w:r>
      <w:hyperlink r:id="rId15">
        <w:r w:rsidRPr="00F63EF7">
          <w:rPr>
            <w:rFonts w:ascii="Times New Roman" w:eastAsia="Roboto" w:hAnsi="Times New Roman" w:cs="Times New Roman"/>
            <w:szCs w:val="24"/>
            <w:highlight w:val="white"/>
          </w:rPr>
          <w:t>https://is.gd/a3XS37</w:t>
        </w:r>
      </w:hyperlink>
      <w:r w:rsidRPr="00522385">
        <w:rPr>
          <w:rFonts w:ascii="Times New Roman" w:hAnsi="Times New Roman" w:cs="Times New Roman"/>
          <w:szCs w:val="24"/>
          <w:highlight w:val="white"/>
        </w:rPr>
        <w:t xml:space="preserve">, abgerufen am 22.07.23). Mit ihrem Gleichstellungskonzept 2025 bezweckt die Stabsstelle </w:t>
      </w:r>
      <w:r w:rsidR="0027105B">
        <w:rPr>
          <w:rFonts w:ascii="Times New Roman" w:hAnsi="Times New Roman" w:cs="Times New Roman"/>
          <w:szCs w:val="24"/>
          <w:highlight w:val="white"/>
        </w:rPr>
        <w:t>„</w:t>
      </w:r>
      <w:r w:rsidRPr="00522385">
        <w:rPr>
          <w:rFonts w:ascii="Times New Roman" w:hAnsi="Times New Roman" w:cs="Times New Roman"/>
          <w:szCs w:val="24"/>
          <w:highlight w:val="white"/>
        </w:rPr>
        <w:t>Chancengleichheit, Diversität und Familie” gegen die Geschlechterdiskriminierung vorzugehen, schließt aber Maßnahmen gegen Rassismus komplett aus (</w:t>
      </w:r>
      <w:r w:rsidRPr="00F63EF7">
        <w:rPr>
          <w:rFonts w:ascii="Times New Roman" w:hAnsi="Times New Roman" w:cs="Times New Roman"/>
          <w:szCs w:val="24"/>
          <w:highlight w:val="white"/>
        </w:rPr>
        <w:t>https://is.gd/eJCmJi</w:t>
      </w:r>
      <w:r w:rsidRPr="00522385">
        <w:rPr>
          <w:rFonts w:ascii="Times New Roman" w:hAnsi="Times New Roman" w:cs="Times New Roman"/>
          <w:szCs w:val="24"/>
          <w:highlight w:val="white"/>
        </w:rPr>
        <w:t xml:space="preserve">, abgerufen am 22.07.2023). Insofern ist davon auszugehen, dass das Gleichstellungskonzept der Universität Leipzig im Sinne der Intersektionalität durch weitere Maßnahmen zur Sensibilisierung für die Differenzkategorie </w:t>
      </w:r>
      <w:proofErr w:type="spellStart"/>
      <w:r w:rsidRPr="0027105B">
        <w:rPr>
          <w:rFonts w:ascii="Times New Roman" w:hAnsi="Times New Roman" w:cs="Times New Roman"/>
          <w:i/>
          <w:iCs/>
          <w:szCs w:val="24"/>
          <w:highlight w:val="white"/>
        </w:rPr>
        <w:t>race</w:t>
      </w:r>
      <w:proofErr w:type="spellEnd"/>
      <w:r w:rsidRPr="00522385">
        <w:rPr>
          <w:rFonts w:ascii="Times New Roman" w:hAnsi="Times New Roman" w:cs="Times New Roman"/>
          <w:szCs w:val="24"/>
          <w:highlight w:val="white"/>
        </w:rPr>
        <w:t xml:space="preserve"> ergänzt werden sollte. </w:t>
      </w:r>
    </w:p>
    <w:p w14:paraId="3620A662" w14:textId="2B6B1973" w:rsidR="008F6DD2" w:rsidRPr="00522385" w:rsidRDefault="00000000" w:rsidP="00522385">
      <w:pPr>
        <w:spacing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Ausgehend von dem oben geschilderten Grund richtet sich die vorliegende Lehrkräftefortbildung vor allem an DaZ-Lehrkräfte an Universitäten. Nichtsdestotrotz können die Fortbildungsmaterialien auch für andere Mitarbeitende an Universitäten eingesetzt werden. Die Fortbildung an Universitäten soll die weiß positionierten Lehrkräfte und Mitarbeitenden dazu bringen, eigene Positionierung innerhalb der Gesellschaft zu hinterfragen und das Handeln der Lehrkraft im Video mithilfe des erworbenen theoretischen Wissens über</w:t>
      </w:r>
      <w:r w:rsidR="00216BD2">
        <w:rPr>
          <w:rFonts w:ascii="Times New Roman" w:hAnsi="Times New Roman" w:cs="Times New Roman"/>
          <w:szCs w:val="24"/>
          <w:highlight w:val="white"/>
        </w:rPr>
        <w:t xml:space="preserve"> die</w:t>
      </w:r>
      <w:r w:rsidRPr="00522385">
        <w:rPr>
          <w:rFonts w:ascii="Times New Roman" w:hAnsi="Times New Roman" w:cs="Times New Roman"/>
          <w:szCs w:val="24"/>
          <w:highlight w:val="white"/>
        </w:rPr>
        <w:t xml:space="preserve"> Differenzkategorie </w:t>
      </w:r>
      <w:proofErr w:type="spellStart"/>
      <w:r w:rsidRPr="00522385">
        <w:rPr>
          <w:rFonts w:ascii="Times New Roman" w:hAnsi="Times New Roman" w:cs="Times New Roman"/>
          <w:szCs w:val="24"/>
          <w:highlight w:val="white"/>
        </w:rPr>
        <w:t>race</w:t>
      </w:r>
      <w:proofErr w:type="spellEnd"/>
      <w:r w:rsidRPr="00522385">
        <w:rPr>
          <w:rFonts w:ascii="Times New Roman" w:hAnsi="Times New Roman" w:cs="Times New Roman"/>
          <w:szCs w:val="24"/>
          <w:highlight w:val="white"/>
        </w:rPr>
        <w:t xml:space="preserve"> (und </w:t>
      </w:r>
      <w:proofErr w:type="spellStart"/>
      <w:r w:rsidRPr="00522385">
        <w:rPr>
          <w:rFonts w:ascii="Times New Roman" w:hAnsi="Times New Roman" w:cs="Times New Roman"/>
          <w:szCs w:val="24"/>
          <w:highlight w:val="white"/>
        </w:rPr>
        <w:t>class</w:t>
      </w:r>
      <w:proofErr w:type="spellEnd"/>
      <w:r w:rsidRPr="00522385">
        <w:rPr>
          <w:rFonts w:ascii="Times New Roman" w:hAnsi="Times New Roman" w:cs="Times New Roman"/>
          <w:szCs w:val="24"/>
          <w:highlight w:val="white"/>
        </w:rPr>
        <w:t>) zu bewerten.</w:t>
      </w:r>
      <w:r w:rsidR="00D50FBC" w:rsidRPr="00522385">
        <w:rPr>
          <w:rFonts w:ascii="Times New Roman" w:hAnsi="Times New Roman" w:cs="Times New Roman"/>
          <w:szCs w:val="24"/>
          <w:highlight w:val="white"/>
        </w:rPr>
        <w:t xml:space="preserve"> Trotz der ausgewählten privilegierten Zielgruppe können marginalisiert positionierte Subjekte an der Fortbildung teilnehmen.</w:t>
      </w:r>
      <w:r w:rsidR="004A5C9B" w:rsidRPr="00522385">
        <w:rPr>
          <w:rFonts w:ascii="Times New Roman" w:hAnsi="Times New Roman" w:cs="Times New Roman"/>
          <w:szCs w:val="24"/>
          <w:highlight w:val="white"/>
        </w:rPr>
        <w:t xml:space="preserve"> </w:t>
      </w:r>
    </w:p>
    <w:p w14:paraId="1D9BC59C" w14:textId="77777777" w:rsidR="008F6DD2" w:rsidRDefault="00000000" w:rsidP="00F2270C">
      <w:pPr>
        <w:pStyle w:val="berschrift1"/>
        <w:rPr>
          <w:highlight w:val="white"/>
        </w:rPr>
      </w:pPr>
      <w:bookmarkStart w:id="2" w:name="_Toc147782627"/>
      <w:bookmarkStart w:id="3" w:name="_Toc147844666"/>
      <w:r>
        <w:lastRenderedPageBreak/>
        <w:t>2. Theoretische Grundlagen</w:t>
      </w:r>
      <w:bookmarkEnd w:id="2"/>
      <w:bookmarkEnd w:id="3"/>
      <w:r>
        <w:t xml:space="preserve"> </w:t>
      </w:r>
    </w:p>
    <w:p w14:paraId="59E2A16B" w14:textId="3D54A162" w:rsidR="00522385" w:rsidRDefault="00000000" w:rsidP="00522385">
      <w:pPr>
        <w:spacing w:line="360" w:lineRule="auto"/>
        <w:jc w:val="both"/>
        <w:rPr>
          <w:highlight w:val="white"/>
        </w:rPr>
      </w:pPr>
      <w:r w:rsidRPr="00522385">
        <w:rPr>
          <w:rFonts w:ascii="Times New Roman" w:hAnsi="Times New Roman" w:cs="Times New Roman"/>
          <w:szCs w:val="24"/>
          <w:highlight w:val="white"/>
        </w:rPr>
        <w:t xml:space="preserve">An dieser Stelle sollen die für das erstellte Video und die Fortbildung relevanten Begriffe, darunter struktureller und </w:t>
      </w:r>
      <w:r w:rsidRPr="00522385">
        <w:rPr>
          <w:rFonts w:ascii="Times New Roman" w:hAnsi="Times New Roman" w:cs="Times New Roman"/>
          <w:szCs w:val="24"/>
        </w:rPr>
        <w:t xml:space="preserve">institutioneller Rassismus und kritisches Weißsein, näher definiert und zueinander in Verbindung gesetzt werden. Außerdem </w:t>
      </w:r>
      <w:r w:rsidRPr="00522385">
        <w:rPr>
          <w:rFonts w:ascii="Times New Roman" w:hAnsi="Times New Roman" w:cs="Times New Roman"/>
          <w:szCs w:val="24"/>
          <w:highlight w:val="white"/>
        </w:rPr>
        <w:t xml:space="preserve">wird auf solche diskriminierenden </w:t>
      </w:r>
      <w:r w:rsidRPr="00522385">
        <w:rPr>
          <w:rFonts w:ascii="Times New Roman" w:hAnsi="Times New Roman" w:cs="Times New Roman"/>
          <w:szCs w:val="24"/>
        </w:rPr>
        <w:t>Praktiken und Denkstrukturen wie Othering, Essentialisierung und Neo-</w:t>
      </w:r>
      <w:proofErr w:type="spellStart"/>
      <w:r w:rsidRPr="00522385">
        <w:rPr>
          <w:rFonts w:ascii="Times New Roman" w:hAnsi="Times New Roman" w:cs="Times New Roman"/>
          <w:szCs w:val="24"/>
        </w:rPr>
        <w:t>Linguizismus</w:t>
      </w:r>
      <w:proofErr w:type="spellEnd"/>
      <w:r w:rsidRPr="00522385">
        <w:rPr>
          <w:rFonts w:ascii="Times New Roman" w:hAnsi="Times New Roman" w:cs="Times New Roman"/>
          <w:szCs w:val="24"/>
        </w:rPr>
        <w:t xml:space="preserve"> eingegangen.</w:t>
      </w:r>
    </w:p>
    <w:p w14:paraId="7BF8BA80" w14:textId="124006E1" w:rsidR="008F6DD2" w:rsidRDefault="00000000" w:rsidP="00652CCF">
      <w:pPr>
        <w:pStyle w:val="berschrift2"/>
        <w:rPr>
          <w:highlight w:val="white"/>
        </w:rPr>
      </w:pPr>
      <w:bookmarkStart w:id="4" w:name="_Toc147782628"/>
      <w:bookmarkStart w:id="5" w:name="_Toc147844667"/>
      <w:r w:rsidRPr="00EC761D">
        <w:t>2.1 Rassismus im Kontext von Migration</w:t>
      </w:r>
      <w:bookmarkEnd w:id="4"/>
      <w:bookmarkEnd w:id="5"/>
    </w:p>
    <w:p w14:paraId="1017AF9F" w14:textId="433033D6" w:rsidR="008F6DD2" w:rsidRPr="00522385" w:rsidRDefault="00000000" w:rsidP="00F2270C">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In Anlehnung an die Definition von Rommelspacher (2009) </w:t>
      </w:r>
      <w:proofErr w:type="gramStart"/>
      <w:r w:rsidRPr="00522385">
        <w:rPr>
          <w:rFonts w:ascii="Times New Roman" w:hAnsi="Times New Roman" w:cs="Times New Roman"/>
          <w:szCs w:val="24"/>
          <w:highlight w:val="white"/>
        </w:rPr>
        <w:t>ist  festzuhalten</w:t>
      </w:r>
      <w:proofErr w:type="gramEnd"/>
      <w:r w:rsidRPr="00522385">
        <w:rPr>
          <w:rFonts w:ascii="Times New Roman" w:hAnsi="Times New Roman" w:cs="Times New Roman"/>
          <w:szCs w:val="24"/>
          <w:highlight w:val="white"/>
        </w:rPr>
        <w:t>, dass mit dem strukturellen Rassismus die Ausgrenzung aus der Mehrheitsgesellschaft aufgrund von Rechtsvorstellungen und allgemeinen politischen und ökonomischen Strukturen stattfindet, während der institutionelle Rassismus auf der Ebene der staatlichen Institutionen (Schule, Universität, Gericht usw.) zu verorten ist und somit ein Bestandteil des strukturellen Rassismus</w:t>
      </w:r>
      <w:r w:rsidR="00206FBC">
        <w:rPr>
          <w:rFonts w:ascii="Times New Roman" w:hAnsi="Times New Roman" w:cs="Times New Roman"/>
          <w:szCs w:val="24"/>
          <w:highlight w:val="white"/>
        </w:rPr>
        <w:t xml:space="preserve"> darstellt</w:t>
      </w:r>
      <w:r w:rsidRPr="00522385">
        <w:rPr>
          <w:rFonts w:ascii="Times New Roman" w:hAnsi="Times New Roman" w:cs="Times New Roman"/>
          <w:szCs w:val="24"/>
          <w:highlight w:val="white"/>
        </w:rPr>
        <w:t xml:space="preserve">. Der institutionelle Rassismus inkludiert die auf der strukturellen Ebene etablierten, aber für die institutionelle Ebene spezifischen Handlungsmuster, Wertvorstellungen und </w:t>
      </w:r>
      <w:proofErr w:type="gramStart"/>
      <w:r w:rsidRPr="00522385">
        <w:rPr>
          <w:rFonts w:ascii="Times New Roman" w:hAnsi="Times New Roman" w:cs="Times New Roman"/>
          <w:szCs w:val="24"/>
          <w:highlight w:val="white"/>
        </w:rPr>
        <w:t>Gewohnheiten  (</w:t>
      </w:r>
      <w:proofErr w:type="spellStart"/>
      <w:proofErr w:type="gramEnd"/>
      <w:r w:rsidRPr="00522385">
        <w:rPr>
          <w:rFonts w:ascii="Times New Roman" w:hAnsi="Times New Roman" w:cs="Times New Roman"/>
          <w:szCs w:val="24"/>
          <w:highlight w:val="white"/>
        </w:rPr>
        <w:t>Rommelspracher</w:t>
      </w:r>
      <w:proofErr w:type="spellEnd"/>
      <w:r w:rsidRPr="00522385">
        <w:rPr>
          <w:rFonts w:ascii="Times New Roman" w:hAnsi="Times New Roman" w:cs="Times New Roman"/>
          <w:szCs w:val="24"/>
          <w:highlight w:val="white"/>
        </w:rPr>
        <w:t xml:space="preserve"> 2009, S.</w:t>
      </w:r>
      <w:r w:rsidR="00522385">
        <w:rPr>
          <w:rFonts w:ascii="Times New Roman" w:hAnsi="Times New Roman" w:cs="Times New Roman"/>
          <w:szCs w:val="24"/>
          <w:highlight w:val="white"/>
        </w:rPr>
        <w:t xml:space="preserve"> </w:t>
      </w:r>
      <w:r w:rsidRPr="00522385">
        <w:rPr>
          <w:rFonts w:ascii="Times New Roman" w:hAnsi="Times New Roman" w:cs="Times New Roman"/>
          <w:szCs w:val="24"/>
          <w:highlight w:val="white"/>
        </w:rPr>
        <w:t xml:space="preserve">30-31). </w:t>
      </w:r>
    </w:p>
    <w:p w14:paraId="56D78527" w14:textId="39254184" w:rsidR="00522385" w:rsidRDefault="00000000" w:rsidP="00F2270C">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Bei dem individuellen Rassismus handelt es sich um </w:t>
      </w:r>
      <w:r w:rsidR="00206FBC" w:rsidRPr="00522385">
        <w:rPr>
          <w:rFonts w:ascii="Times New Roman" w:hAnsi="Times New Roman" w:cs="Times New Roman"/>
          <w:szCs w:val="24"/>
          <w:highlight w:val="white"/>
        </w:rPr>
        <w:t>persönliche</w:t>
      </w:r>
      <w:r w:rsidRPr="00522385">
        <w:rPr>
          <w:rFonts w:ascii="Times New Roman" w:hAnsi="Times New Roman" w:cs="Times New Roman"/>
          <w:szCs w:val="24"/>
          <w:highlight w:val="white"/>
        </w:rPr>
        <w:t xml:space="preserve"> Handlungs- und Einstellungsmuster. Nach Karabulut (2020) ist an dieser Stelle zu bemerken, dass die unterschiedlichen Arten von Rassismen und weitere Exklusionsmechanismen auf verschiedenen gesellschaftlichen Ebenen gleichzeitig stattfinden und aufeinander Einfluss nehmen. Insofern ist zwischen den verschiedenen Ebenen nicht immer eine </w:t>
      </w:r>
      <w:r w:rsidR="00206FBC" w:rsidRPr="00522385">
        <w:rPr>
          <w:rFonts w:ascii="Times New Roman" w:hAnsi="Times New Roman" w:cs="Times New Roman"/>
          <w:szCs w:val="24"/>
          <w:highlight w:val="white"/>
        </w:rPr>
        <w:t>trennscharfe</w:t>
      </w:r>
      <w:r w:rsidRPr="00522385">
        <w:rPr>
          <w:rFonts w:ascii="Times New Roman" w:hAnsi="Times New Roman" w:cs="Times New Roman"/>
          <w:szCs w:val="24"/>
          <w:highlight w:val="white"/>
        </w:rPr>
        <w:t xml:space="preserve"> Linie zu ziehen (Karabulut</w:t>
      </w:r>
      <w:r w:rsidR="00522385">
        <w:rPr>
          <w:rFonts w:ascii="Times New Roman" w:hAnsi="Times New Roman" w:cs="Times New Roman"/>
          <w:szCs w:val="24"/>
          <w:highlight w:val="white"/>
        </w:rPr>
        <w:t xml:space="preserve"> </w:t>
      </w:r>
      <w:r w:rsidRPr="00522385">
        <w:rPr>
          <w:rFonts w:ascii="Times New Roman" w:hAnsi="Times New Roman" w:cs="Times New Roman"/>
          <w:szCs w:val="24"/>
          <w:highlight w:val="white"/>
        </w:rPr>
        <w:t>2020, S. 21).</w:t>
      </w:r>
      <w:r w:rsidR="00522385">
        <w:rPr>
          <w:rFonts w:ascii="Times New Roman" w:hAnsi="Times New Roman" w:cs="Times New Roman"/>
          <w:szCs w:val="24"/>
          <w:highlight w:val="white"/>
        </w:rPr>
        <w:t xml:space="preserve"> </w:t>
      </w:r>
    </w:p>
    <w:p w14:paraId="15584F01" w14:textId="654F3AF8" w:rsidR="008F6DD2" w:rsidRPr="00522385" w:rsidRDefault="00000000" w:rsidP="00522385">
      <w:pPr>
        <w:spacing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Es ist allerdings in Anlehnung an die Definition von </w:t>
      </w:r>
      <w:proofErr w:type="spellStart"/>
      <w:r w:rsidRPr="00522385">
        <w:rPr>
          <w:rFonts w:ascii="Times New Roman" w:hAnsi="Times New Roman" w:cs="Times New Roman"/>
          <w:szCs w:val="24"/>
          <w:highlight w:val="white"/>
        </w:rPr>
        <w:t>Scharathow</w:t>
      </w:r>
      <w:proofErr w:type="spellEnd"/>
      <w:r w:rsidRPr="00522385">
        <w:rPr>
          <w:rFonts w:ascii="Times New Roman" w:hAnsi="Times New Roman" w:cs="Times New Roman"/>
          <w:szCs w:val="24"/>
          <w:highlight w:val="white"/>
        </w:rPr>
        <w:t xml:space="preserve"> (2014) zu betonen, dass der Rassismus seinen Ursprung nicht in Handlungs- und Einstellungsmustern einzelner Individuen nimmt, sondern in den von Rassismus durchzogenen gesellschaftlichen Strukturen, die den individuellen Rassismus als kleinste gesellschaftliche Einheit mit einbeziehen (</w:t>
      </w:r>
      <w:proofErr w:type="spellStart"/>
      <w:r w:rsidRPr="00522385">
        <w:rPr>
          <w:rFonts w:ascii="Times New Roman" w:hAnsi="Times New Roman" w:cs="Times New Roman"/>
          <w:szCs w:val="24"/>
          <w:highlight w:val="white"/>
        </w:rPr>
        <w:t>Scharathow</w:t>
      </w:r>
      <w:proofErr w:type="spellEnd"/>
      <w:r w:rsidRPr="00522385">
        <w:rPr>
          <w:rFonts w:ascii="Times New Roman" w:hAnsi="Times New Roman" w:cs="Times New Roman"/>
          <w:szCs w:val="24"/>
          <w:highlight w:val="white"/>
        </w:rPr>
        <w:t xml:space="preserve"> 2014, S. 37). Rommelspacher (2011) betont, dass Rassismus ein System ist, </w:t>
      </w:r>
      <w:r w:rsidR="00206FBC">
        <w:rPr>
          <w:rFonts w:ascii="Times New Roman" w:hAnsi="Times New Roman" w:cs="Times New Roman"/>
          <w:szCs w:val="24"/>
          <w:highlight w:val="white"/>
        </w:rPr>
        <w:t>„</w:t>
      </w:r>
      <w:r w:rsidRPr="00522385">
        <w:rPr>
          <w:rFonts w:ascii="Times New Roman" w:hAnsi="Times New Roman" w:cs="Times New Roman"/>
          <w:szCs w:val="24"/>
          <w:highlight w:val="white"/>
        </w:rPr>
        <w:t>das juristische, politische und ökonomische Ungleichheiten bedingt und produziert. Dieser Produktion von Ungleichheit geht die Naturalisierung sozialer Differenzen voraus, die historisch im Kolonialismus verankert ist und im Rahmen postkolonialer Diskurse bearbeitet wird.” (Rommelspacher 2011, S.26, zit. nach Karabulut 2020, S. 22).</w:t>
      </w:r>
    </w:p>
    <w:p w14:paraId="77DB9AEC" w14:textId="77777777" w:rsidR="008F6DD2" w:rsidRPr="00522385" w:rsidRDefault="008F6DD2" w:rsidP="00522385">
      <w:pPr>
        <w:spacing w:line="360" w:lineRule="auto"/>
        <w:jc w:val="both"/>
        <w:rPr>
          <w:rFonts w:ascii="Times New Roman" w:hAnsi="Times New Roman" w:cs="Times New Roman"/>
          <w:szCs w:val="24"/>
          <w:highlight w:val="white"/>
        </w:rPr>
      </w:pPr>
    </w:p>
    <w:p w14:paraId="4B4FA047" w14:textId="7AC48487" w:rsidR="008F6DD2" w:rsidRPr="00522385" w:rsidRDefault="00000000" w:rsidP="00522385">
      <w:pPr>
        <w:spacing w:line="360" w:lineRule="auto"/>
        <w:jc w:val="both"/>
        <w:rPr>
          <w:rFonts w:ascii="Times New Roman" w:hAnsi="Times New Roman" w:cs="Times New Roman"/>
          <w:szCs w:val="24"/>
        </w:rPr>
      </w:pPr>
      <w:r w:rsidRPr="00522385">
        <w:rPr>
          <w:rFonts w:ascii="Times New Roman" w:hAnsi="Times New Roman" w:cs="Times New Roman"/>
          <w:szCs w:val="24"/>
          <w:highlight w:val="white"/>
        </w:rPr>
        <w:lastRenderedPageBreak/>
        <w:t xml:space="preserve">Im Hinblick auf die vorherrschende wirtschaftliche Ordnung ist der Rassismus </w:t>
      </w:r>
      <w:r w:rsidRPr="00522385">
        <w:rPr>
          <w:rFonts w:ascii="Times New Roman" w:hAnsi="Times New Roman" w:cs="Times New Roman"/>
          <w:szCs w:val="24"/>
        </w:rPr>
        <w:t>nach Davis (1998) eng mit dem Kapitalismus verbunden, da Rassismus insbesondere auf die Verteilung ökonomischer und sozioökonomischer Ressourcen eine Wirkung hat (Davis 1998, zit. nach Karabulut 2020).</w:t>
      </w:r>
    </w:p>
    <w:p w14:paraId="48C499A9" w14:textId="77777777" w:rsidR="008F6DD2" w:rsidRDefault="00000000" w:rsidP="006229C8">
      <w:pPr>
        <w:pStyle w:val="berschrift2"/>
      </w:pPr>
      <w:bookmarkStart w:id="6" w:name="_Toc147782629"/>
      <w:bookmarkStart w:id="7" w:name="_Toc147844668"/>
      <w:r>
        <w:t>2.2 Weißsein und Rassismus</w:t>
      </w:r>
      <w:bookmarkEnd w:id="6"/>
      <w:bookmarkEnd w:id="7"/>
    </w:p>
    <w:p w14:paraId="3947C861" w14:textId="77777777" w:rsidR="008F6DD2" w:rsidRPr="00522385" w:rsidRDefault="00000000" w:rsidP="0074204F">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Der </w:t>
      </w:r>
      <w:proofErr w:type="spellStart"/>
      <w:r w:rsidRPr="00522385">
        <w:rPr>
          <w:rFonts w:ascii="Times New Roman" w:hAnsi="Times New Roman" w:cs="Times New Roman"/>
          <w:szCs w:val="24"/>
          <w:highlight w:val="white"/>
        </w:rPr>
        <w:t>Rassismusbegriff</w:t>
      </w:r>
      <w:proofErr w:type="spellEnd"/>
      <w:r w:rsidRPr="00522385">
        <w:rPr>
          <w:rFonts w:ascii="Times New Roman" w:hAnsi="Times New Roman" w:cs="Times New Roman"/>
          <w:szCs w:val="24"/>
          <w:highlight w:val="white"/>
        </w:rPr>
        <w:t xml:space="preserve"> und die Praktiken rassistischer Benachteiligung sind nur dann vollständig zu verstehen, wenn deren Kehrseite dargestellt wird. Die Kehrseite rassistischer Marginalisierung </w:t>
      </w:r>
      <w:proofErr w:type="gramStart"/>
      <w:r w:rsidRPr="00522385">
        <w:rPr>
          <w:rFonts w:ascii="Times New Roman" w:hAnsi="Times New Roman" w:cs="Times New Roman"/>
          <w:szCs w:val="24"/>
          <w:highlight w:val="white"/>
        </w:rPr>
        <w:t>sind</w:t>
      </w:r>
      <w:proofErr w:type="gramEnd"/>
      <w:r w:rsidRPr="00522385">
        <w:rPr>
          <w:rFonts w:ascii="Times New Roman" w:hAnsi="Times New Roman" w:cs="Times New Roman"/>
          <w:szCs w:val="24"/>
          <w:highlight w:val="white"/>
        </w:rPr>
        <w:t xml:space="preserve"> Vorteile bzw. Privilegien, die weiße Personen als etwas Selbstverständliches, sprich nicht als Privilegien, betrachten (Karabulut, 2020, S. 31).</w:t>
      </w:r>
    </w:p>
    <w:p w14:paraId="32E44505" w14:textId="77777777" w:rsidR="008F6DD2" w:rsidRPr="00522385" w:rsidRDefault="00000000" w:rsidP="0074204F">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Die Critical </w:t>
      </w:r>
      <w:proofErr w:type="spellStart"/>
      <w:r w:rsidRPr="00522385">
        <w:rPr>
          <w:rFonts w:ascii="Times New Roman" w:hAnsi="Times New Roman" w:cs="Times New Roman"/>
          <w:szCs w:val="24"/>
          <w:highlight w:val="white"/>
        </w:rPr>
        <w:t>Whiteness</w:t>
      </w:r>
      <w:proofErr w:type="spellEnd"/>
      <w:r w:rsidRPr="00522385">
        <w:rPr>
          <w:rFonts w:ascii="Times New Roman" w:hAnsi="Times New Roman" w:cs="Times New Roman"/>
          <w:szCs w:val="24"/>
          <w:highlight w:val="white"/>
        </w:rPr>
        <w:t xml:space="preserve"> Studies beschäftigen sich mit der Analyse weißer </w:t>
      </w:r>
      <w:proofErr w:type="spellStart"/>
      <w:r w:rsidRPr="00522385">
        <w:rPr>
          <w:rFonts w:ascii="Times New Roman" w:hAnsi="Times New Roman" w:cs="Times New Roman"/>
          <w:szCs w:val="24"/>
          <w:highlight w:val="white"/>
        </w:rPr>
        <w:t>Privilegiertheit</w:t>
      </w:r>
      <w:proofErr w:type="spellEnd"/>
      <w:r w:rsidRPr="00522385">
        <w:rPr>
          <w:rFonts w:ascii="Times New Roman" w:hAnsi="Times New Roman" w:cs="Times New Roman"/>
          <w:szCs w:val="24"/>
          <w:highlight w:val="white"/>
        </w:rPr>
        <w:t xml:space="preserve"> und stellen einen Bezug zu </w:t>
      </w:r>
      <w:r w:rsidRPr="00522385">
        <w:rPr>
          <w:rFonts w:ascii="Times New Roman" w:hAnsi="Times New Roman" w:cs="Times New Roman"/>
          <w:szCs w:val="24"/>
        </w:rPr>
        <w:t xml:space="preserve">antirassistischen und Postkolonialen Theorien her, indem sie den Fokus nicht nur auf Menschen richten, die </w:t>
      </w:r>
      <w:proofErr w:type="spellStart"/>
      <w:r w:rsidRPr="00522385">
        <w:rPr>
          <w:rFonts w:ascii="Times New Roman" w:hAnsi="Times New Roman" w:cs="Times New Roman"/>
          <w:szCs w:val="24"/>
        </w:rPr>
        <w:t>Rassismuserfahrungen</w:t>
      </w:r>
      <w:proofErr w:type="spellEnd"/>
      <w:r w:rsidRPr="00522385">
        <w:rPr>
          <w:rFonts w:ascii="Times New Roman" w:hAnsi="Times New Roman" w:cs="Times New Roman"/>
          <w:szCs w:val="24"/>
        </w:rPr>
        <w:t xml:space="preserve"> erlebt haben, sondern auch auf Menschen, die seit langem als „Norm” gelten. Weiße Privilegien werden somit aus ihrer normativen Unsichtbarkeit geholt (Lück, 2009, S. 1).</w:t>
      </w:r>
    </w:p>
    <w:p w14:paraId="681501F0" w14:textId="7FDE64A3" w:rsidR="008F6DD2" w:rsidRPr="00522385" w:rsidRDefault="00000000" w:rsidP="0074204F">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Die für die weiße Mehrheitsgesellschaft unsichtbaren Privilegien werden bei den Critical White Studies </w:t>
      </w:r>
      <w:r w:rsidR="008E18ED" w:rsidRPr="00522385">
        <w:rPr>
          <w:rFonts w:ascii="Times New Roman" w:hAnsi="Times New Roman" w:cs="Times New Roman"/>
          <w:b/>
          <w:szCs w:val="24"/>
          <w:highlight w:val="white"/>
        </w:rPr>
        <w:t>zum einen</w:t>
      </w:r>
      <w:r w:rsidRPr="00522385">
        <w:rPr>
          <w:rFonts w:ascii="Times New Roman" w:hAnsi="Times New Roman" w:cs="Times New Roman"/>
          <w:i/>
          <w:szCs w:val="24"/>
          <w:highlight w:val="white"/>
        </w:rPr>
        <w:t xml:space="preserve"> </w:t>
      </w:r>
      <w:r w:rsidRPr="00522385">
        <w:rPr>
          <w:rFonts w:ascii="Times New Roman" w:hAnsi="Times New Roman" w:cs="Times New Roman"/>
          <w:szCs w:val="24"/>
          <w:highlight w:val="white"/>
        </w:rPr>
        <w:t xml:space="preserve">thematisiert, um die Ambivalenz und Latenz des Rassismus aufzuzeigen und um das nachfolgende in der Mehrheitsgesellschaft verbreitete Verständnis von Rassismus aufzulösen: </w:t>
      </w:r>
      <w:r w:rsidRPr="00522385">
        <w:rPr>
          <w:rFonts w:ascii="Times New Roman" w:hAnsi="Times New Roman" w:cs="Times New Roman"/>
          <w:szCs w:val="24"/>
        </w:rPr>
        <w:t>„</w:t>
      </w:r>
      <w:r w:rsidRPr="00522385">
        <w:rPr>
          <w:rFonts w:ascii="Times New Roman" w:hAnsi="Times New Roman" w:cs="Times New Roman"/>
          <w:szCs w:val="24"/>
          <w:highlight w:val="white"/>
        </w:rPr>
        <w:t>Rassismus ist NPD, Baseballschläger, Glatzen und inzwischen auch die AfD. Es ist Hoyerswerda, Hitler und der Ku-Klux-Klan. Der Begriff ist nicht ambivalent, denn rassistisch ist, wer schlecht ist.” (</w:t>
      </w:r>
      <w:proofErr w:type="spellStart"/>
      <w:r w:rsidRPr="00522385">
        <w:rPr>
          <w:rFonts w:ascii="Times New Roman" w:hAnsi="Times New Roman" w:cs="Times New Roman"/>
          <w:szCs w:val="24"/>
          <w:highlight w:val="white"/>
        </w:rPr>
        <w:t>Ogette</w:t>
      </w:r>
      <w:proofErr w:type="spellEnd"/>
      <w:r w:rsidRPr="00522385">
        <w:rPr>
          <w:rFonts w:ascii="Times New Roman" w:hAnsi="Times New Roman" w:cs="Times New Roman"/>
          <w:szCs w:val="24"/>
          <w:highlight w:val="white"/>
        </w:rPr>
        <w:t xml:space="preserve">, 2020, S. 18). </w:t>
      </w:r>
    </w:p>
    <w:p w14:paraId="377A2CA4" w14:textId="23604B0B" w:rsidR="008F6DD2" w:rsidRPr="00522385" w:rsidRDefault="00000000" w:rsidP="00522385">
      <w:pPr>
        <w:spacing w:line="360" w:lineRule="auto"/>
        <w:jc w:val="both"/>
        <w:rPr>
          <w:rFonts w:ascii="Times New Roman" w:hAnsi="Times New Roman" w:cs="Times New Roman"/>
          <w:szCs w:val="24"/>
        </w:rPr>
      </w:pPr>
      <w:r w:rsidRPr="00522385">
        <w:rPr>
          <w:rFonts w:ascii="Times New Roman" w:hAnsi="Times New Roman" w:cs="Times New Roman"/>
          <w:b/>
          <w:szCs w:val="24"/>
          <w:highlight w:val="white"/>
        </w:rPr>
        <w:t xml:space="preserve">Zum </w:t>
      </w:r>
      <w:r w:rsidR="008E18ED" w:rsidRPr="00522385">
        <w:rPr>
          <w:rFonts w:ascii="Times New Roman" w:hAnsi="Times New Roman" w:cs="Times New Roman"/>
          <w:b/>
          <w:szCs w:val="24"/>
          <w:highlight w:val="white"/>
        </w:rPr>
        <w:t>anderen</w:t>
      </w:r>
      <w:r w:rsidRPr="00522385">
        <w:rPr>
          <w:rFonts w:ascii="Times New Roman" w:hAnsi="Times New Roman" w:cs="Times New Roman"/>
          <w:szCs w:val="24"/>
          <w:highlight w:val="white"/>
        </w:rPr>
        <w:t xml:space="preserve"> muss die Reflexion von weißen Privilegien stattfinden, um aufzuzeigen, dass sowohl die Leugnung von Rassismus und die Leugnung des Einbezogen-Seins in ein diskriminierendes System </w:t>
      </w:r>
      <w:r w:rsidR="00027BAC" w:rsidRPr="00522385">
        <w:rPr>
          <w:rFonts w:ascii="Times New Roman" w:hAnsi="Times New Roman" w:cs="Times New Roman"/>
          <w:szCs w:val="24"/>
          <w:highlight w:val="white"/>
        </w:rPr>
        <w:t>auf der einen Seite</w:t>
      </w:r>
      <w:r w:rsidRPr="00522385">
        <w:rPr>
          <w:rFonts w:ascii="Times New Roman" w:hAnsi="Times New Roman" w:cs="Times New Roman"/>
          <w:szCs w:val="24"/>
          <w:highlight w:val="white"/>
        </w:rPr>
        <w:t xml:space="preserve"> als auch das </w:t>
      </w:r>
      <w:r w:rsidRPr="00522385">
        <w:rPr>
          <w:rFonts w:ascii="Times New Roman" w:hAnsi="Times New Roman" w:cs="Times New Roman"/>
          <w:szCs w:val="24"/>
        </w:rPr>
        <w:t xml:space="preserve">„Nichtsehen von Farben” im Sinne des Universalismus auf der anderen Seite, </w:t>
      </w:r>
      <w:r w:rsidRPr="00522385">
        <w:rPr>
          <w:rFonts w:ascii="Times New Roman" w:hAnsi="Times New Roman" w:cs="Times New Roman"/>
          <w:szCs w:val="24"/>
          <w:highlight w:val="white"/>
        </w:rPr>
        <w:t xml:space="preserve">das </w:t>
      </w:r>
      <w:proofErr w:type="spellStart"/>
      <w:r w:rsidRPr="00522385">
        <w:rPr>
          <w:rFonts w:ascii="Times New Roman" w:hAnsi="Times New Roman" w:cs="Times New Roman"/>
          <w:szCs w:val="24"/>
          <w:highlight w:val="white"/>
        </w:rPr>
        <w:t>Rassismusproblem</w:t>
      </w:r>
      <w:proofErr w:type="spellEnd"/>
      <w:r w:rsidRPr="00522385">
        <w:rPr>
          <w:rFonts w:ascii="Times New Roman" w:hAnsi="Times New Roman" w:cs="Times New Roman"/>
          <w:szCs w:val="24"/>
          <w:highlight w:val="white"/>
        </w:rPr>
        <w:t xml:space="preserve"> nicht verschwinden lässt (Karabulut, 2020, S. 34). Um es mit Worten von Rommelspacher (2011) zu sagen, “[...] fungiert die</w:t>
      </w:r>
      <w:r w:rsidRPr="00522385">
        <w:rPr>
          <w:rFonts w:ascii="Times New Roman" w:hAnsi="Times New Roman" w:cs="Times New Roman"/>
          <w:szCs w:val="24"/>
        </w:rPr>
        <w:t xml:space="preserve"> </w:t>
      </w:r>
      <w:proofErr w:type="spellStart"/>
      <w:r w:rsidRPr="00522385">
        <w:rPr>
          <w:rFonts w:ascii="Times New Roman" w:hAnsi="Times New Roman" w:cs="Times New Roman"/>
          <w:szCs w:val="24"/>
        </w:rPr>
        <w:t>Dethematisierung</w:t>
      </w:r>
      <w:proofErr w:type="spellEnd"/>
      <w:r w:rsidRPr="00522385">
        <w:rPr>
          <w:rFonts w:ascii="Times New Roman" w:hAnsi="Times New Roman" w:cs="Times New Roman"/>
          <w:szCs w:val="24"/>
        </w:rPr>
        <w:t xml:space="preserve"> und Leugnung von Rassismus und insbesondere der eigenen Positionierung in Ungleichheits- und Unterdrückungssysteme als Abwehrmechanismus zur Aufrechterhaltung des positiven individuellen und kollektiven Selbstbildes” (Rommelspacher, 2011, S. 34, zit. nach Karabulut, 2020, S. 20).</w:t>
      </w:r>
      <w:r w:rsidRPr="00522385">
        <w:rPr>
          <w:rFonts w:ascii="Times New Roman" w:hAnsi="Times New Roman" w:cs="Times New Roman"/>
          <w:szCs w:val="24"/>
          <w:highlight w:val="white"/>
        </w:rPr>
        <w:t xml:space="preserve"> Folglich werden mit dem </w:t>
      </w:r>
      <w:r w:rsidRPr="00522385">
        <w:rPr>
          <w:rFonts w:ascii="Times New Roman" w:hAnsi="Times New Roman" w:cs="Times New Roman"/>
          <w:szCs w:val="24"/>
        </w:rPr>
        <w:t xml:space="preserve">ständigen Aufrechterhalten des positiven Selbstbildes die </w:t>
      </w:r>
      <w:proofErr w:type="spellStart"/>
      <w:r w:rsidRPr="00522385">
        <w:rPr>
          <w:rFonts w:ascii="Times New Roman" w:hAnsi="Times New Roman" w:cs="Times New Roman"/>
          <w:szCs w:val="24"/>
        </w:rPr>
        <w:t>rassismusrelevanten</w:t>
      </w:r>
      <w:proofErr w:type="spellEnd"/>
      <w:r w:rsidRPr="00522385">
        <w:rPr>
          <w:rFonts w:ascii="Times New Roman" w:hAnsi="Times New Roman" w:cs="Times New Roman"/>
          <w:szCs w:val="24"/>
        </w:rPr>
        <w:t xml:space="preserve"> Ungleichheiten aus einer privilegierten Position weiterhin negiert (ebd.). </w:t>
      </w:r>
    </w:p>
    <w:p w14:paraId="1BF877C9" w14:textId="571F0D14" w:rsidR="008F6DD2" w:rsidRPr="00522385" w:rsidRDefault="00000000" w:rsidP="00522385">
      <w:pPr>
        <w:spacing w:line="360" w:lineRule="auto"/>
        <w:jc w:val="both"/>
        <w:rPr>
          <w:rFonts w:ascii="Times New Roman" w:hAnsi="Times New Roman" w:cs="Times New Roman"/>
          <w:szCs w:val="24"/>
        </w:rPr>
      </w:pPr>
      <w:r w:rsidRPr="00522385">
        <w:rPr>
          <w:rFonts w:ascii="Times New Roman" w:hAnsi="Times New Roman" w:cs="Times New Roman"/>
          <w:szCs w:val="24"/>
        </w:rPr>
        <w:lastRenderedPageBreak/>
        <w:t>Aus den oben geschilderten Gründen wird die Reflexion der eigenen Positionierung und deren Einfluss innerhalb der Gesellschaft einen bedeutenden Teil der Lehrkräftefortbildung einnehmen</w:t>
      </w:r>
      <w:r w:rsidR="00522385">
        <w:rPr>
          <w:rFonts w:ascii="Times New Roman" w:hAnsi="Times New Roman" w:cs="Times New Roman"/>
          <w:szCs w:val="24"/>
        </w:rPr>
        <w:t>.</w:t>
      </w:r>
    </w:p>
    <w:p w14:paraId="26182254" w14:textId="77777777" w:rsidR="008F6DD2" w:rsidRPr="00522385" w:rsidRDefault="00000000" w:rsidP="006229C8">
      <w:pPr>
        <w:pStyle w:val="berschrift2"/>
      </w:pPr>
      <w:bookmarkStart w:id="8" w:name="_Toc147782630"/>
      <w:bookmarkStart w:id="9" w:name="_Toc147844669"/>
      <w:r w:rsidRPr="00522385">
        <w:t>2.3 Konstruktion der Andersartigkeit im Kontext von Rassismus</w:t>
      </w:r>
      <w:bookmarkEnd w:id="8"/>
      <w:bookmarkEnd w:id="9"/>
    </w:p>
    <w:p w14:paraId="06E9AEDC" w14:textId="2D1F579C" w:rsidR="008F6DD2" w:rsidRPr="00522385" w:rsidRDefault="00000000" w:rsidP="0074204F">
      <w:pPr>
        <w:spacing w:after="240" w:line="360" w:lineRule="auto"/>
        <w:jc w:val="both"/>
        <w:rPr>
          <w:rFonts w:ascii="Times New Roman" w:hAnsi="Times New Roman" w:cs="Times New Roman"/>
          <w:szCs w:val="24"/>
        </w:rPr>
      </w:pPr>
      <w:r w:rsidRPr="00522385">
        <w:rPr>
          <w:rFonts w:ascii="Times New Roman" w:hAnsi="Times New Roman" w:cs="Times New Roman"/>
          <w:szCs w:val="24"/>
        </w:rPr>
        <w:t xml:space="preserve">Nach </w:t>
      </w:r>
      <w:proofErr w:type="spellStart"/>
      <w:r w:rsidRPr="00522385">
        <w:rPr>
          <w:rFonts w:ascii="Times New Roman" w:hAnsi="Times New Roman" w:cs="Times New Roman"/>
          <w:szCs w:val="24"/>
        </w:rPr>
        <w:t>Staszak</w:t>
      </w:r>
      <w:proofErr w:type="spellEnd"/>
      <w:r w:rsidRPr="00522385">
        <w:rPr>
          <w:rFonts w:ascii="Times New Roman" w:hAnsi="Times New Roman" w:cs="Times New Roman"/>
          <w:szCs w:val="24"/>
        </w:rPr>
        <w:t xml:space="preserve"> (2008) besteht die Schaffung von Andersartigkeit (auch Othering genannt) darin, dass Individuen in zwei hierarchische Gruppen, nämlich </w:t>
      </w:r>
      <w:r w:rsidR="00AD7A86">
        <w:rPr>
          <w:rFonts w:ascii="Times New Roman" w:hAnsi="Times New Roman" w:cs="Times New Roman"/>
          <w:szCs w:val="24"/>
        </w:rPr>
        <w:t>„</w:t>
      </w:r>
      <w:r w:rsidRPr="00522385">
        <w:rPr>
          <w:rFonts w:ascii="Times New Roman" w:hAnsi="Times New Roman" w:cs="Times New Roman"/>
          <w:szCs w:val="24"/>
        </w:rPr>
        <w:t xml:space="preserve">wir” und </w:t>
      </w:r>
      <w:r w:rsidR="00AD7A86">
        <w:rPr>
          <w:rFonts w:ascii="Times New Roman" w:hAnsi="Times New Roman" w:cs="Times New Roman"/>
          <w:szCs w:val="24"/>
        </w:rPr>
        <w:t>„</w:t>
      </w:r>
      <w:r w:rsidRPr="00522385">
        <w:rPr>
          <w:rFonts w:ascii="Times New Roman" w:hAnsi="Times New Roman" w:cs="Times New Roman"/>
          <w:szCs w:val="24"/>
        </w:rPr>
        <w:t xml:space="preserve">die anderen” bzw. </w:t>
      </w:r>
      <w:r w:rsidR="00AD7A86">
        <w:rPr>
          <w:rFonts w:ascii="Times New Roman" w:hAnsi="Times New Roman" w:cs="Times New Roman"/>
          <w:szCs w:val="24"/>
        </w:rPr>
        <w:t>„</w:t>
      </w:r>
      <w:r w:rsidRPr="00522385">
        <w:rPr>
          <w:rFonts w:ascii="Times New Roman" w:hAnsi="Times New Roman" w:cs="Times New Roman"/>
          <w:szCs w:val="24"/>
        </w:rPr>
        <w:t xml:space="preserve">sie” und </w:t>
      </w:r>
      <w:r w:rsidR="00AD7A86">
        <w:rPr>
          <w:rFonts w:ascii="Times New Roman" w:hAnsi="Times New Roman" w:cs="Times New Roman"/>
          <w:szCs w:val="24"/>
        </w:rPr>
        <w:t>„</w:t>
      </w:r>
      <w:r w:rsidRPr="00522385">
        <w:rPr>
          <w:rFonts w:ascii="Times New Roman" w:hAnsi="Times New Roman" w:cs="Times New Roman"/>
          <w:szCs w:val="24"/>
        </w:rPr>
        <w:t xml:space="preserve">wir”, eingeteilt werden. Die Asymmetrie der Machtverhältnisse ist hierbei von zentraler Bedeutung. Nur die dominierende Gruppe ist in der Lage, den Wert ihrer Identität durchzusetzen und die Besonderheit anderer, sprich ihre Andersartigkeit, abzuwerten. </w:t>
      </w:r>
    </w:p>
    <w:p w14:paraId="4DE5E631" w14:textId="2670D6B6" w:rsidR="008F6DD2" w:rsidRPr="00522385" w:rsidRDefault="00000000" w:rsidP="0074204F">
      <w:pPr>
        <w:spacing w:after="240" w:line="360" w:lineRule="auto"/>
        <w:jc w:val="both"/>
        <w:rPr>
          <w:rFonts w:ascii="Times New Roman" w:hAnsi="Times New Roman" w:cs="Times New Roman"/>
          <w:szCs w:val="24"/>
        </w:rPr>
      </w:pPr>
      <w:r w:rsidRPr="00522385">
        <w:rPr>
          <w:rFonts w:ascii="Times New Roman" w:hAnsi="Times New Roman" w:cs="Times New Roman"/>
          <w:szCs w:val="24"/>
        </w:rPr>
        <w:t xml:space="preserve">Die Fremdgruppe existiert als Gruppe nur aufgrund ihres Gegensatzes zur Eigengruppe und des Mangels an Identität der </w:t>
      </w:r>
      <w:proofErr w:type="gramStart"/>
      <w:r w:rsidR="00E34335">
        <w:rPr>
          <w:rFonts w:ascii="Times New Roman" w:hAnsi="Times New Roman" w:cs="Times New Roman"/>
          <w:szCs w:val="24"/>
        </w:rPr>
        <w:t>„</w:t>
      </w:r>
      <w:r w:rsidRPr="00522385">
        <w:rPr>
          <w:rFonts w:ascii="Times New Roman" w:hAnsi="Times New Roman" w:cs="Times New Roman"/>
          <w:szCs w:val="24"/>
        </w:rPr>
        <w:t>Anderen”</w:t>
      </w:r>
      <w:proofErr w:type="gramEnd"/>
      <w:r w:rsidRPr="00522385">
        <w:rPr>
          <w:rFonts w:ascii="Times New Roman" w:hAnsi="Times New Roman" w:cs="Times New Roman"/>
          <w:szCs w:val="24"/>
        </w:rPr>
        <w:t xml:space="preserve">. Dieser Mangel beruht wiederum auf generalisierenden und </w:t>
      </w:r>
      <w:proofErr w:type="spellStart"/>
      <w:r w:rsidRPr="00522385">
        <w:rPr>
          <w:rFonts w:ascii="Times New Roman" w:hAnsi="Times New Roman" w:cs="Times New Roman"/>
          <w:szCs w:val="24"/>
        </w:rPr>
        <w:t>essentialisierenden</w:t>
      </w:r>
      <w:proofErr w:type="spellEnd"/>
      <w:r w:rsidRPr="00522385">
        <w:rPr>
          <w:rFonts w:ascii="Times New Roman" w:hAnsi="Times New Roman" w:cs="Times New Roman"/>
          <w:szCs w:val="24"/>
        </w:rPr>
        <w:t xml:space="preserve"> Stereotypen (</w:t>
      </w:r>
      <w:proofErr w:type="spellStart"/>
      <w:r w:rsidRPr="00522385">
        <w:rPr>
          <w:rFonts w:ascii="Times New Roman" w:hAnsi="Times New Roman" w:cs="Times New Roman"/>
          <w:szCs w:val="24"/>
        </w:rPr>
        <w:t>Staszak</w:t>
      </w:r>
      <w:proofErr w:type="spellEnd"/>
      <w:r w:rsidRPr="00522385">
        <w:rPr>
          <w:rFonts w:ascii="Times New Roman" w:hAnsi="Times New Roman" w:cs="Times New Roman"/>
          <w:szCs w:val="24"/>
        </w:rPr>
        <w:t xml:space="preserve"> 2008, S. 2). </w:t>
      </w:r>
    </w:p>
    <w:p w14:paraId="07BCCF74" w14:textId="51E9D231" w:rsidR="008F6DD2" w:rsidRDefault="00000000" w:rsidP="00522385">
      <w:pPr>
        <w:spacing w:line="360" w:lineRule="auto"/>
        <w:jc w:val="both"/>
        <w:rPr>
          <w:rFonts w:ascii="Times New Roman" w:hAnsi="Times New Roman" w:cs="Times New Roman"/>
          <w:szCs w:val="24"/>
        </w:rPr>
      </w:pPr>
      <w:r w:rsidRPr="00522385">
        <w:rPr>
          <w:rFonts w:ascii="Times New Roman" w:hAnsi="Times New Roman" w:cs="Times New Roman"/>
          <w:szCs w:val="24"/>
        </w:rPr>
        <w:t xml:space="preserve">Beispiele für Othering im Kontext von Migration ist das Erfragen von Herkunft (Woher kommst du (ursprünglich)?) oder der Kommentar </w:t>
      </w:r>
      <w:r w:rsidR="00303714">
        <w:rPr>
          <w:rFonts w:ascii="Times New Roman" w:hAnsi="Times New Roman" w:cs="Times New Roman"/>
          <w:szCs w:val="24"/>
        </w:rPr>
        <w:t>„</w:t>
      </w:r>
      <w:r w:rsidRPr="00522385">
        <w:rPr>
          <w:rFonts w:ascii="Times New Roman" w:hAnsi="Times New Roman" w:cs="Times New Roman"/>
          <w:szCs w:val="24"/>
        </w:rPr>
        <w:t>Sie können aber gut Deutsch”, obwohl die Person in Deutschland geboren wurde. Beide Beispiele beziehen sich auf Erfahrungen von Personen, die entweder wegen des Namens und/oder Aussehens nicht der Vorstellung über die Eigengruppe entsprechen (</w:t>
      </w:r>
      <w:r w:rsidRPr="00522385">
        <w:rPr>
          <w:rFonts w:ascii="Times New Roman" w:hAnsi="Times New Roman" w:cs="Times New Roman"/>
          <w:szCs w:val="24"/>
          <w:highlight w:val="white"/>
        </w:rPr>
        <w:t xml:space="preserve">Götz &amp; Mlapa, 2022, S. 13, </w:t>
      </w:r>
      <w:hyperlink r:id="rId16">
        <w:r w:rsidRPr="00522385">
          <w:rPr>
            <w:rFonts w:ascii="Times New Roman" w:hAnsi="Times New Roman" w:cs="Times New Roman"/>
            <w:color w:val="1155CC"/>
            <w:szCs w:val="24"/>
            <w:u w:val="single"/>
          </w:rPr>
          <w:t>https://is.gd/TJydZV</w:t>
        </w:r>
      </w:hyperlink>
      <w:r w:rsidRPr="00522385">
        <w:rPr>
          <w:rFonts w:ascii="Times New Roman" w:hAnsi="Times New Roman" w:cs="Times New Roman"/>
          <w:szCs w:val="24"/>
        </w:rPr>
        <w:t>, abgerufen am 22.07.2023).</w:t>
      </w:r>
    </w:p>
    <w:p w14:paraId="4249CBC1" w14:textId="77777777" w:rsidR="00522385" w:rsidRPr="00522385" w:rsidRDefault="00522385" w:rsidP="00522385">
      <w:pPr>
        <w:spacing w:line="360" w:lineRule="auto"/>
        <w:jc w:val="both"/>
        <w:rPr>
          <w:rFonts w:ascii="Times New Roman" w:hAnsi="Times New Roman" w:cs="Times New Roman"/>
          <w:szCs w:val="24"/>
        </w:rPr>
      </w:pPr>
    </w:p>
    <w:p w14:paraId="716F4CF6" w14:textId="42E9EA10" w:rsidR="008F6DD2" w:rsidRPr="00522385" w:rsidRDefault="00000000" w:rsidP="00F2270C">
      <w:pPr>
        <w:pStyle w:val="berschrift1"/>
        <w:rPr>
          <w:vertAlign w:val="superscript"/>
        </w:rPr>
      </w:pPr>
      <w:bookmarkStart w:id="10" w:name="_Toc147782631"/>
      <w:bookmarkStart w:id="11" w:name="_Toc147844670"/>
      <w:r w:rsidRPr="00522385">
        <w:t>3. Video</w:t>
      </w:r>
      <w:bookmarkEnd w:id="10"/>
      <w:bookmarkEnd w:id="11"/>
    </w:p>
    <w:p w14:paraId="4EA73496" w14:textId="72CA5955" w:rsidR="008F6DD2" w:rsidRPr="00522385" w:rsidRDefault="00000000" w:rsidP="0074204F">
      <w:pPr>
        <w:spacing w:after="240" w:line="360" w:lineRule="auto"/>
        <w:jc w:val="both"/>
        <w:rPr>
          <w:rFonts w:ascii="Times New Roman" w:hAnsi="Times New Roman" w:cs="Times New Roman"/>
          <w:szCs w:val="24"/>
          <w:lang w:val="de-DE"/>
        </w:rPr>
      </w:pPr>
      <w:r w:rsidRPr="00522385">
        <w:rPr>
          <w:rFonts w:ascii="Times New Roman" w:hAnsi="Times New Roman" w:cs="Times New Roman"/>
          <w:szCs w:val="24"/>
        </w:rPr>
        <w:t>Das erstellte Video fokussiert auf eine Lehrkraft, anhand der die strukturelle Verankerung von Rassismus und das kontinuierliche Auftreten der rassistischen Denkmuster dargestellt wird. Die Kontinuität der rassistischen Denkweise, die unabhängig von dem derzeitigen Diskurs existiert, wurde dadurch zum Ausdruck gebracht, dass die Lehrkraft in zwei unterschiedlichen Situation</w:t>
      </w:r>
      <w:r w:rsidR="00981911">
        <w:rPr>
          <w:rFonts w:ascii="Times New Roman" w:hAnsi="Times New Roman" w:cs="Times New Roman"/>
          <w:szCs w:val="24"/>
        </w:rPr>
        <w:t>en</w:t>
      </w:r>
      <w:r w:rsidRPr="00522385">
        <w:rPr>
          <w:rFonts w:ascii="Times New Roman" w:hAnsi="Times New Roman" w:cs="Times New Roman"/>
          <w:szCs w:val="24"/>
        </w:rPr>
        <w:t xml:space="preserve"> jeweils im Jahr 2003 und 2023 gezeigt wurde. Die Jahreszahlen beziehen sich dabei nicht auf historische und/oder politische Ereignisse, sondern sollen den Diskurswandel rund um das Thema </w:t>
      </w:r>
      <w:r w:rsidR="00981911">
        <w:rPr>
          <w:rFonts w:ascii="Times New Roman" w:hAnsi="Times New Roman" w:cs="Times New Roman"/>
          <w:szCs w:val="24"/>
        </w:rPr>
        <w:t>„</w:t>
      </w:r>
      <w:r w:rsidRPr="00522385">
        <w:rPr>
          <w:rFonts w:ascii="Times New Roman" w:hAnsi="Times New Roman" w:cs="Times New Roman"/>
          <w:szCs w:val="24"/>
        </w:rPr>
        <w:t xml:space="preserve">Migration” und </w:t>
      </w:r>
      <w:r w:rsidR="00981911">
        <w:rPr>
          <w:rFonts w:ascii="Times New Roman" w:hAnsi="Times New Roman" w:cs="Times New Roman"/>
          <w:szCs w:val="24"/>
        </w:rPr>
        <w:t>„</w:t>
      </w:r>
      <w:r w:rsidRPr="00522385">
        <w:rPr>
          <w:rFonts w:ascii="Times New Roman" w:hAnsi="Times New Roman" w:cs="Times New Roman"/>
          <w:szCs w:val="24"/>
        </w:rPr>
        <w:t xml:space="preserve">ausländische Fachkräfte” zum Ausdruck bringen. Es wird am Beispiel der Lehrkraft demonstriert, dass trotz des Diskurswandels die Denkstrukturen der Lehrkraft von Rassismus durchzogen sind. Die Lehrkraft selbst wollte die </w:t>
      </w:r>
      <w:proofErr w:type="spellStart"/>
      <w:proofErr w:type="gramStart"/>
      <w:r w:rsidRPr="00522385">
        <w:rPr>
          <w:rFonts w:ascii="Times New Roman" w:hAnsi="Times New Roman" w:cs="Times New Roman"/>
          <w:szCs w:val="24"/>
        </w:rPr>
        <w:t>Schüler:innen</w:t>
      </w:r>
      <w:proofErr w:type="spellEnd"/>
      <w:proofErr w:type="gramEnd"/>
      <w:r w:rsidRPr="00522385">
        <w:rPr>
          <w:rFonts w:ascii="Times New Roman" w:hAnsi="Times New Roman" w:cs="Times New Roman"/>
          <w:szCs w:val="24"/>
        </w:rPr>
        <w:t xml:space="preserve"> nicht verletzen, sondern Fragen stellen, um einen Smalltalk zu führen oder das Gespräch zu unterstützen. Es ist also zu betonen, dass in dem Video kein intendierter individueller Rassismus </w:t>
      </w:r>
      <w:r w:rsidRPr="00522385">
        <w:rPr>
          <w:rFonts w:ascii="Times New Roman" w:hAnsi="Times New Roman" w:cs="Times New Roman"/>
          <w:szCs w:val="24"/>
        </w:rPr>
        <w:lastRenderedPageBreak/>
        <w:t xml:space="preserve">dargestellt wird, sondern die unreflektierte Reproduktion von </w:t>
      </w:r>
      <w:proofErr w:type="spellStart"/>
      <w:r w:rsidRPr="00522385">
        <w:rPr>
          <w:rFonts w:ascii="Times New Roman" w:hAnsi="Times New Roman" w:cs="Times New Roman"/>
          <w:szCs w:val="24"/>
        </w:rPr>
        <w:t>alterisierenden</w:t>
      </w:r>
      <w:proofErr w:type="spellEnd"/>
      <w:r w:rsidRPr="00522385">
        <w:rPr>
          <w:rFonts w:ascii="Times New Roman" w:hAnsi="Times New Roman" w:cs="Times New Roman"/>
          <w:szCs w:val="24"/>
        </w:rPr>
        <w:t xml:space="preserve"> Praktiken und Denkweisen, die ihren Ursprung in einer einzelnen Person nehmen.</w:t>
      </w:r>
    </w:p>
    <w:p w14:paraId="7F994271" w14:textId="44D592A4" w:rsidR="008F6DD2" w:rsidRPr="00522385" w:rsidRDefault="00000000" w:rsidP="00925174">
      <w:pPr>
        <w:spacing w:after="240" w:line="360" w:lineRule="auto"/>
        <w:jc w:val="both"/>
        <w:rPr>
          <w:rFonts w:ascii="Times New Roman" w:hAnsi="Times New Roman" w:cs="Times New Roman"/>
          <w:szCs w:val="24"/>
          <w:highlight w:val="yellow"/>
        </w:rPr>
      </w:pPr>
      <w:r w:rsidRPr="00522385">
        <w:rPr>
          <w:rFonts w:ascii="Times New Roman" w:hAnsi="Times New Roman" w:cs="Times New Roman"/>
          <w:szCs w:val="24"/>
        </w:rPr>
        <w:t xml:space="preserve">Durch Nachfragen wie </w:t>
      </w:r>
      <w:r w:rsidR="00BA1A64">
        <w:rPr>
          <w:rFonts w:ascii="Times New Roman" w:hAnsi="Times New Roman" w:cs="Times New Roman"/>
          <w:szCs w:val="24"/>
        </w:rPr>
        <w:t>„</w:t>
      </w:r>
      <w:r w:rsidRPr="00522385">
        <w:rPr>
          <w:rFonts w:ascii="Times New Roman" w:hAnsi="Times New Roman" w:cs="Times New Roman"/>
          <w:szCs w:val="24"/>
        </w:rPr>
        <w:t xml:space="preserve">Gehst du nach dem Studium zurück nach Hause?” wird durch die Lehrkraft die </w:t>
      </w:r>
      <w:r w:rsidR="00BA1A64">
        <w:rPr>
          <w:rFonts w:ascii="Times New Roman" w:hAnsi="Times New Roman" w:cs="Times New Roman"/>
          <w:szCs w:val="24"/>
        </w:rPr>
        <w:t>„</w:t>
      </w:r>
      <w:r w:rsidRPr="00522385">
        <w:rPr>
          <w:rFonts w:ascii="Times New Roman" w:hAnsi="Times New Roman" w:cs="Times New Roman"/>
          <w:szCs w:val="24"/>
        </w:rPr>
        <w:t xml:space="preserve">wir-ihr”-Konstruktion geschaffen und die Nichtzugehörigkeit der ausländischen </w:t>
      </w:r>
      <w:proofErr w:type="spellStart"/>
      <w:proofErr w:type="gramStart"/>
      <w:r w:rsidRPr="00522385">
        <w:rPr>
          <w:rFonts w:ascii="Times New Roman" w:hAnsi="Times New Roman" w:cs="Times New Roman"/>
          <w:szCs w:val="24"/>
        </w:rPr>
        <w:t>Schüler:innen</w:t>
      </w:r>
      <w:proofErr w:type="spellEnd"/>
      <w:proofErr w:type="gramEnd"/>
      <w:r w:rsidRPr="00522385">
        <w:rPr>
          <w:rFonts w:ascii="Times New Roman" w:hAnsi="Times New Roman" w:cs="Times New Roman"/>
          <w:szCs w:val="24"/>
        </w:rPr>
        <w:t xml:space="preserve"> konstruiert und reproduziert. Durch Kommentare wie </w:t>
      </w:r>
      <w:r w:rsidR="00B70FC7">
        <w:rPr>
          <w:rFonts w:ascii="Times New Roman" w:hAnsi="Times New Roman" w:cs="Times New Roman"/>
          <w:szCs w:val="24"/>
        </w:rPr>
        <w:t>„</w:t>
      </w:r>
      <w:r w:rsidRPr="00522385">
        <w:rPr>
          <w:rFonts w:ascii="Times New Roman" w:hAnsi="Times New Roman" w:cs="Times New Roman"/>
          <w:szCs w:val="24"/>
        </w:rPr>
        <w:t xml:space="preserve">Warum willst du nicht Informatik studieren? Ich hatte Schülerinnen aus Indien, die unbedingt Informatik studieren wollten.” wird </w:t>
      </w:r>
      <w:proofErr w:type="spellStart"/>
      <w:r w:rsidRPr="00522385">
        <w:rPr>
          <w:rFonts w:ascii="Times New Roman" w:hAnsi="Times New Roman" w:cs="Times New Roman"/>
          <w:szCs w:val="24"/>
        </w:rPr>
        <w:t>Ariya</w:t>
      </w:r>
      <w:proofErr w:type="spellEnd"/>
      <w:r w:rsidRPr="00522385">
        <w:rPr>
          <w:rFonts w:ascii="Times New Roman" w:hAnsi="Times New Roman" w:cs="Times New Roman"/>
          <w:szCs w:val="24"/>
        </w:rPr>
        <w:t xml:space="preserve"> von der Lehrkraft nicht als Individuum, sondern als </w:t>
      </w:r>
      <w:r w:rsidR="00B70FC7">
        <w:rPr>
          <w:rFonts w:ascii="Times New Roman" w:hAnsi="Times New Roman" w:cs="Times New Roman"/>
          <w:szCs w:val="24"/>
        </w:rPr>
        <w:t>„</w:t>
      </w:r>
      <w:r w:rsidRPr="00522385">
        <w:rPr>
          <w:rFonts w:ascii="Times New Roman" w:hAnsi="Times New Roman" w:cs="Times New Roman"/>
          <w:szCs w:val="24"/>
        </w:rPr>
        <w:t xml:space="preserve">Inderin”, die angeblich die für Indien </w:t>
      </w:r>
      <w:r w:rsidR="00B70FC7">
        <w:rPr>
          <w:rFonts w:ascii="Times New Roman" w:hAnsi="Times New Roman" w:cs="Times New Roman"/>
          <w:szCs w:val="24"/>
        </w:rPr>
        <w:t>„</w:t>
      </w:r>
      <w:r w:rsidRPr="00522385">
        <w:rPr>
          <w:rFonts w:ascii="Times New Roman" w:hAnsi="Times New Roman" w:cs="Times New Roman"/>
          <w:szCs w:val="24"/>
        </w:rPr>
        <w:t>typischen” Merkmale verkörpert</w:t>
      </w:r>
      <w:r w:rsidR="00B70FC7">
        <w:rPr>
          <w:rFonts w:ascii="Times New Roman" w:hAnsi="Times New Roman" w:cs="Times New Roman"/>
          <w:szCs w:val="24"/>
        </w:rPr>
        <w:t>, angesprochen</w:t>
      </w:r>
      <w:r w:rsidRPr="00522385">
        <w:rPr>
          <w:rFonts w:ascii="Times New Roman" w:hAnsi="Times New Roman" w:cs="Times New Roman"/>
          <w:szCs w:val="24"/>
        </w:rPr>
        <w:t xml:space="preserve">. Das Studieninteresse von </w:t>
      </w:r>
      <w:proofErr w:type="spellStart"/>
      <w:r w:rsidRPr="00522385">
        <w:rPr>
          <w:rFonts w:ascii="Times New Roman" w:hAnsi="Times New Roman" w:cs="Times New Roman"/>
          <w:szCs w:val="24"/>
        </w:rPr>
        <w:t>Ariya</w:t>
      </w:r>
      <w:proofErr w:type="spellEnd"/>
      <w:r w:rsidRPr="00522385">
        <w:rPr>
          <w:rFonts w:ascii="Times New Roman" w:hAnsi="Times New Roman" w:cs="Times New Roman"/>
          <w:szCs w:val="24"/>
        </w:rPr>
        <w:t xml:space="preserve"> wird von der Lehrkraft ignoriert und </w:t>
      </w:r>
      <w:proofErr w:type="spellStart"/>
      <w:r w:rsidRPr="00522385">
        <w:rPr>
          <w:rFonts w:ascii="Times New Roman" w:hAnsi="Times New Roman" w:cs="Times New Roman"/>
          <w:szCs w:val="24"/>
        </w:rPr>
        <w:t>Ariyas</w:t>
      </w:r>
      <w:proofErr w:type="spellEnd"/>
      <w:r w:rsidRPr="00522385">
        <w:rPr>
          <w:rFonts w:ascii="Times New Roman" w:hAnsi="Times New Roman" w:cs="Times New Roman"/>
          <w:szCs w:val="24"/>
        </w:rPr>
        <w:t xml:space="preserve"> </w:t>
      </w:r>
      <w:proofErr w:type="gramStart"/>
      <w:r w:rsidRPr="00522385">
        <w:rPr>
          <w:rFonts w:ascii="Times New Roman" w:hAnsi="Times New Roman" w:cs="Times New Roman"/>
          <w:szCs w:val="24"/>
        </w:rPr>
        <w:t>Nationalität  wird</w:t>
      </w:r>
      <w:proofErr w:type="gramEnd"/>
      <w:r w:rsidRPr="00522385">
        <w:rPr>
          <w:rFonts w:ascii="Times New Roman" w:hAnsi="Times New Roman" w:cs="Times New Roman"/>
          <w:szCs w:val="24"/>
        </w:rPr>
        <w:t xml:space="preserve"> </w:t>
      </w:r>
      <w:proofErr w:type="spellStart"/>
      <w:r w:rsidRPr="00522385">
        <w:rPr>
          <w:rFonts w:ascii="Times New Roman" w:hAnsi="Times New Roman" w:cs="Times New Roman"/>
          <w:szCs w:val="24"/>
        </w:rPr>
        <w:t>essentialisiert</w:t>
      </w:r>
      <w:proofErr w:type="spellEnd"/>
      <w:r w:rsidRPr="00522385">
        <w:rPr>
          <w:rFonts w:ascii="Times New Roman" w:hAnsi="Times New Roman" w:cs="Times New Roman"/>
          <w:szCs w:val="24"/>
        </w:rPr>
        <w:t xml:space="preserve">, indem die für die Lehrkraft </w:t>
      </w:r>
      <w:r w:rsidR="005A1161">
        <w:rPr>
          <w:rFonts w:ascii="Times New Roman" w:hAnsi="Times New Roman" w:cs="Times New Roman"/>
          <w:szCs w:val="24"/>
        </w:rPr>
        <w:t>„</w:t>
      </w:r>
      <w:r w:rsidRPr="00522385">
        <w:rPr>
          <w:rFonts w:ascii="Times New Roman" w:hAnsi="Times New Roman" w:cs="Times New Roman"/>
          <w:szCs w:val="24"/>
        </w:rPr>
        <w:t xml:space="preserve">typischen” Merkmale von Menschen aus Indien </w:t>
      </w:r>
      <w:proofErr w:type="spellStart"/>
      <w:r w:rsidRPr="00522385">
        <w:rPr>
          <w:rFonts w:ascii="Times New Roman" w:hAnsi="Times New Roman" w:cs="Times New Roman"/>
          <w:szCs w:val="24"/>
        </w:rPr>
        <w:t>Ariya</w:t>
      </w:r>
      <w:proofErr w:type="spellEnd"/>
      <w:r w:rsidRPr="00522385">
        <w:rPr>
          <w:rFonts w:ascii="Times New Roman" w:hAnsi="Times New Roman" w:cs="Times New Roman"/>
          <w:szCs w:val="24"/>
        </w:rPr>
        <w:t xml:space="preserve"> zugeschrieben werden. </w:t>
      </w:r>
    </w:p>
    <w:p w14:paraId="7B455FEC" w14:textId="2C20B843" w:rsidR="008F6DD2" w:rsidRPr="00522385" w:rsidRDefault="00000000" w:rsidP="00925174">
      <w:pPr>
        <w:spacing w:after="24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Der Unterschied zwischen den beiden Situationen </w:t>
      </w:r>
      <w:proofErr w:type="gramStart"/>
      <w:r w:rsidRPr="00522385">
        <w:rPr>
          <w:rFonts w:ascii="Times New Roman" w:hAnsi="Times New Roman" w:cs="Times New Roman"/>
          <w:szCs w:val="24"/>
          <w:highlight w:val="white"/>
        </w:rPr>
        <w:t>in 2003</w:t>
      </w:r>
      <w:proofErr w:type="gramEnd"/>
      <w:r w:rsidRPr="00522385">
        <w:rPr>
          <w:rFonts w:ascii="Times New Roman" w:hAnsi="Times New Roman" w:cs="Times New Roman"/>
          <w:szCs w:val="24"/>
          <w:highlight w:val="white"/>
        </w:rPr>
        <w:t xml:space="preserve"> und 2023 besteht darin, dass die Lehrkraft unterschiedliche Einstellungen zu ausländischen Studierenden/zu ausländischen qualifizierten Fachkräften repräsentiert. Im Jahre 2003 vertritt die Lehrkraft die Einstellung, dass es auch genug qualifizierte Fachkräfte von den </w:t>
      </w:r>
      <w:r w:rsidR="005A1161">
        <w:rPr>
          <w:rFonts w:ascii="Times New Roman" w:hAnsi="Times New Roman" w:cs="Times New Roman"/>
          <w:szCs w:val="24"/>
          <w:highlight w:val="white"/>
        </w:rPr>
        <w:t>„</w:t>
      </w:r>
      <w:r w:rsidRPr="00522385">
        <w:rPr>
          <w:rFonts w:ascii="Times New Roman" w:hAnsi="Times New Roman" w:cs="Times New Roman"/>
          <w:szCs w:val="24"/>
          <w:highlight w:val="white"/>
        </w:rPr>
        <w:t xml:space="preserve">Einheimischen” gibt. Im Jahre 2023 hingegen repräsentiert die Lehrkraft die positive Einstellung gegenüber ausländischen Fachkräften. Trotz der positiven Einstellung im Jahr 2023 werden die ausländischen Studierenden von der Lehrkraft immer noch als </w:t>
      </w:r>
      <w:r w:rsidR="000A1A5A">
        <w:rPr>
          <w:rFonts w:ascii="Times New Roman" w:hAnsi="Times New Roman" w:cs="Times New Roman"/>
          <w:szCs w:val="24"/>
          <w:highlight w:val="white"/>
        </w:rPr>
        <w:t>„</w:t>
      </w:r>
      <w:r w:rsidRPr="00522385">
        <w:rPr>
          <w:rFonts w:ascii="Times New Roman" w:hAnsi="Times New Roman" w:cs="Times New Roman"/>
          <w:szCs w:val="24"/>
          <w:highlight w:val="white"/>
        </w:rPr>
        <w:t>die Fremden” wahrgenommen.</w:t>
      </w:r>
    </w:p>
    <w:p w14:paraId="606BC5D7" w14:textId="7E499F2E" w:rsidR="00174867" w:rsidRDefault="00000000" w:rsidP="00522385">
      <w:pPr>
        <w:spacing w:line="360" w:lineRule="auto"/>
        <w:jc w:val="both"/>
        <w:rPr>
          <w:rFonts w:ascii="Times New Roman" w:hAnsi="Times New Roman" w:cs="Times New Roman"/>
          <w:szCs w:val="24"/>
        </w:rPr>
      </w:pPr>
      <w:r w:rsidRPr="00522385">
        <w:rPr>
          <w:rFonts w:ascii="Times New Roman" w:hAnsi="Times New Roman" w:cs="Times New Roman"/>
          <w:szCs w:val="24"/>
        </w:rPr>
        <w:t xml:space="preserve">Für </w:t>
      </w:r>
      <w:r w:rsidR="00C25EA3" w:rsidRPr="00522385">
        <w:rPr>
          <w:rFonts w:ascii="Times New Roman" w:hAnsi="Times New Roman" w:cs="Times New Roman"/>
          <w:szCs w:val="24"/>
        </w:rPr>
        <w:t xml:space="preserve">eine </w:t>
      </w:r>
      <w:proofErr w:type="spellStart"/>
      <w:r w:rsidRPr="00522385">
        <w:rPr>
          <w:rFonts w:ascii="Times New Roman" w:hAnsi="Times New Roman" w:cs="Times New Roman"/>
          <w:szCs w:val="24"/>
        </w:rPr>
        <w:t>rassismuskritische</w:t>
      </w:r>
      <w:proofErr w:type="spellEnd"/>
      <w:r w:rsidRPr="00522385">
        <w:rPr>
          <w:rFonts w:ascii="Times New Roman" w:hAnsi="Times New Roman" w:cs="Times New Roman"/>
          <w:szCs w:val="24"/>
        </w:rPr>
        <w:t xml:space="preserve"> Auseinandersetzung mit diesem Video erscheint daher die postkoloniale, kritisch-reflexive Dekonstruktion der Andersheit und das Vorgehen gegen die Essentialisierung als sinnvoll. Mit dem Video wird am dritten Tag der Fortbildung gearbeitet. Die letzte Reflexionsaufgabe bezieht sich auf die Frage von </w:t>
      </w:r>
      <w:proofErr w:type="spellStart"/>
      <w:r w:rsidRPr="00522385">
        <w:rPr>
          <w:rFonts w:ascii="Times New Roman" w:hAnsi="Times New Roman" w:cs="Times New Roman"/>
          <w:szCs w:val="24"/>
        </w:rPr>
        <w:t>Ariya</w:t>
      </w:r>
      <w:proofErr w:type="spellEnd"/>
      <w:r w:rsidRPr="00522385">
        <w:rPr>
          <w:rFonts w:ascii="Times New Roman" w:hAnsi="Times New Roman" w:cs="Times New Roman"/>
          <w:szCs w:val="24"/>
        </w:rPr>
        <w:t xml:space="preserve"> </w:t>
      </w:r>
      <w:r w:rsidR="00F66AE2">
        <w:rPr>
          <w:rFonts w:ascii="Times New Roman" w:hAnsi="Times New Roman" w:cs="Times New Roman"/>
          <w:szCs w:val="24"/>
        </w:rPr>
        <w:t>„</w:t>
      </w:r>
      <w:r w:rsidRPr="00522385">
        <w:rPr>
          <w:rFonts w:ascii="Times New Roman" w:hAnsi="Times New Roman" w:cs="Times New Roman"/>
          <w:szCs w:val="24"/>
        </w:rPr>
        <w:t>Was heißt denn “bei uns”?”.</w:t>
      </w:r>
    </w:p>
    <w:p w14:paraId="2C666195" w14:textId="77777777" w:rsidR="00F66AE2" w:rsidRPr="00522385" w:rsidRDefault="00F66AE2" w:rsidP="00522385">
      <w:pPr>
        <w:spacing w:line="360" w:lineRule="auto"/>
        <w:jc w:val="both"/>
        <w:rPr>
          <w:rFonts w:ascii="Times New Roman" w:hAnsi="Times New Roman" w:cs="Times New Roman"/>
          <w:szCs w:val="24"/>
        </w:rPr>
      </w:pPr>
    </w:p>
    <w:p w14:paraId="0C4D7BCD" w14:textId="77777777" w:rsidR="008F6DD2" w:rsidRDefault="00000000" w:rsidP="00F2270C">
      <w:pPr>
        <w:pStyle w:val="berschrift1"/>
      </w:pPr>
      <w:bookmarkStart w:id="12" w:name="_Toc147782632"/>
      <w:bookmarkStart w:id="13" w:name="_Toc147844671"/>
      <w:r>
        <w:t>4. Lernziele und Ablauf der Fortbildung</w:t>
      </w:r>
      <w:bookmarkEnd w:id="12"/>
      <w:bookmarkEnd w:id="13"/>
    </w:p>
    <w:p w14:paraId="13932045" w14:textId="2CFA8B0F" w:rsidR="008F6DD2" w:rsidRPr="00522385" w:rsidRDefault="00000000" w:rsidP="004115C4">
      <w:pPr>
        <w:spacing w:before="80" w:line="360" w:lineRule="auto"/>
        <w:jc w:val="both"/>
        <w:rPr>
          <w:rFonts w:ascii="Times New Roman" w:hAnsi="Times New Roman" w:cs="Times New Roman"/>
          <w:szCs w:val="24"/>
          <w:highlight w:val="red"/>
        </w:rPr>
      </w:pPr>
      <w:r w:rsidRPr="00522385">
        <w:rPr>
          <w:rFonts w:ascii="Times New Roman" w:hAnsi="Times New Roman" w:cs="Times New Roman"/>
          <w:szCs w:val="24"/>
        </w:rPr>
        <w:t xml:space="preserve">Die Zielgruppe der Fortbildung sind weiß positionierte Lehrkräfte an Universitäten in Deutschland, die in studienvorbereitenden Deutschkursen unterrichten. Die Fortbildung eignet sich allerdings auch für Personen, die keine Lehrtätigkeit ausüben, aber in Kontakt mit ausländischen Studierenden sind. Die Teilnehmenden (TN) sollten </w:t>
      </w:r>
      <w:r w:rsidR="0080361A" w:rsidRPr="00522385">
        <w:rPr>
          <w:rFonts w:ascii="Times New Roman" w:hAnsi="Times New Roman" w:cs="Times New Roman"/>
          <w:szCs w:val="24"/>
        </w:rPr>
        <w:t xml:space="preserve">über </w:t>
      </w:r>
      <w:r w:rsidRPr="00522385">
        <w:rPr>
          <w:rFonts w:ascii="Times New Roman" w:hAnsi="Times New Roman" w:cs="Times New Roman"/>
          <w:szCs w:val="24"/>
        </w:rPr>
        <w:t xml:space="preserve">wenig oder kein theoretisches Wissen über die Differenzkategorien und Herrschaftsverhältnisse </w:t>
      </w:r>
      <w:r w:rsidR="0080361A" w:rsidRPr="00522385">
        <w:rPr>
          <w:rFonts w:ascii="Times New Roman" w:hAnsi="Times New Roman" w:cs="Times New Roman"/>
          <w:szCs w:val="24"/>
        </w:rPr>
        <w:t>verfügen und an der Fortbildung freiwillig teilnehmen wollen</w:t>
      </w:r>
      <w:r w:rsidRPr="00522385">
        <w:rPr>
          <w:rFonts w:ascii="Times New Roman" w:hAnsi="Times New Roman" w:cs="Times New Roman"/>
          <w:szCs w:val="24"/>
        </w:rPr>
        <w:t>.</w:t>
      </w:r>
      <w:r w:rsidR="0080361A" w:rsidRPr="00522385">
        <w:rPr>
          <w:rFonts w:ascii="Times New Roman" w:hAnsi="Times New Roman" w:cs="Times New Roman"/>
          <w:szCs w:val="24"/>
        </w:rPr>
        <w:t xml:space="preserve"> Im Falle, wenn diese Fortbildung als eine Pflichtveranstaltung in </w:t>
      </w:r>
      <w:r w:rsidR="0080361A" w:rsidRPr="00522385">
        <w:rPr>
          <w:rFonts w:ascii="Times New Roman" w:hAnsi="Times New Roman" w:cs="Times New Roman"/>
          <w:szCs w:val="24"/>
        </w:rPr>
        <w:lastRenderedPageBreak/>
        <w:t>einem institutionellen Rahmen angeboten werden sollte, sollte die Leiterin der Fortbildung auf einen enormen Widerstand von der Zielgruppe vorbereitet sein.</w:t>
      </w:r>
    </w:p>
    <w:p w14:paraId="0E49C4C5" w14:textId="77777777" w:rsidR="008F6DD2" w:rsidRPr="00522385" w:rsidRDefault="00000000" w:rsidP="00925174">
      <w:pPr>
        <w:spacing w:before="80" w:after="240" w:line="360" w:lineRule="auto"/>
        <w:ind w:left="20"/>
        <w:jc w:val="both"/>
        <w:rPr>
          <w:rFonts w:ascii="Times New Roman" w:hAnsi="Times New Roman" w:cs="Times New Roman"/>
          <w:szCs w:val="24"/>
        </w:rPr>
      </w:pPr>
      <w:r w:rsidRPr="00522385">
        <w:rPr>
          <w:rFonts w:ascii="Times New Roman" w:hAnsi="Times New Roman" w:cs="Times New Roman"/>
          <w:szCs w:val="24"/>
        </w:rPr>
        <w:t>Die Ziele der Fortbildung sind wie folgt formuliert:</w:t>
      </w:r>
    </w:p>
    <w:p w14:paraId="3F0E7AE7" w14:textId="77777777" w:rsidR="008F6DD2" w:rsidRPr="00522385" w:rsidRDefault="00000000" w:rsidP="00522385">
      <w:pPr>
        <w:spacing w:before="80" w:line="360" w:lineRule="auto"/>
        <w:ind w:left="720"/>
        <w:rPr>
          <w:rFonts w:ascii="Times New Roman" w:hAnsi="Times New Roman" w:cs="Times New Roman"/>
          <w:szCs w:val="24"/>
        </w:rPr>
      </w:pPr>
      <w:r w:rsidRPr="00522385">
        <w:rPr>
          <w:rFonts w:ascii="Times New Roman" w:hAnsi="Times New Roman" w:cs="Times New Roman"/>
          <w:szCs w:val="24"/>
        </w:rPr>
        <w:t>1. Die TN reflektieren ihre ei</w:t>
      </w:r>
      <w:r w:rsidRPr="00522385">
        <w:rPr>
          <w:rFonts w:ascii="Times New Roman" w:hAnsi="Times New Roman" w:cs="Times New Roman"/>
          <w:szCs w:val="24"/>
          <w:highlight w:val="white"/>
        </w:rPr>
        <w:t>gene weiße P</w:t>
      </w:r>
      <w:r w:rsidRPr="00522385">
        <w:rPr>
          <w:rFonts w:ascii="Times New Roman" w:hAnsi="Times New Roman" w:cs="Times New Roman"/>
          <w:szCs w:val="24"/>
        </w:rPr>
        <w:t>osition innerhalb der Gesellschaft.</w:t>
      </w:r>
    </w:p>
    <w:p w14:paraId="298DD8BF" w14:textId="77777777" w:rsidR="008F6DD2" w:rsidRPr="00522385" w:rsidRDefault="00000000" w:rsidP="00522385">
      <w:pPr>
        <w:spacing w:before="80" w:line="360" w:lineRule="auto"/>
        <w:ind w:left="720"/>
        <w:rPr>
          <w:rFonts w:ascii="Times New Roman" w:hAnsi="Times New Roman" w:cs="Times New Roman"/>
          <w:szCs w:val="24"/>
        </w:rPr>
      </w:pPr>
      <w:r w:rsidRPr="00522385">
        <w:rPr>
          <w:rFonts w:ascii="Times New Roman" w:hAnsi="Times New Roman" w:cs="Times New Roman"/>
          <w:szCs w:val="24"/>
        </w:rPr>
        <w:t>2. Die TN sind für die Differenzkategorie</w:t>
      </w:r>
      <w:r w:rsidRPr="00522385">
        <w:rPr>
          <w:rFonts w:ascii="Times New Roman" w:hAnsi="Times New Roman" w:cs="Times New Roman"/>
          <w:szCs w:val="24"/>
          <w:highlight w:val="white"/>
        </w:rPr>
        <w:t xml:space="preserve">n </w:t>
      </w:r>
      <w:proofErr w:type="spellStart"/>
      <w:r w:rsidRPr="00522385">
        <w:rPr>
          <w:rFonts w:ascii="Times New Roman" w:hAnsi="Times New Roman" w:cs="Times New Roman"/>
          <w:szCs w:val="24"/>
          <w:highlight w:val="white"/>
        </w:rPr>
        <w:t>race</w:t>
      </w:r>
      <w:proofErr w:type="spellEnd"/>
      <w:r w:rsidRPr="00522385">
        <w:rPr>
          <w:rFonts w:ascii="Times New Roman" w:hAnsi="Times New Roman" w:cs="Times New Roman"/>
          <w:szCs w:val="24"/>
          <w:highlight w:val="white"/>
        </w:rPr>
        <w:t xml:space="preserve"> (und </w:t>
      </w:r>
      <w:proofErr w:type="spellStart"/>
      <w:r w:rsidRPr="00522385">
        <w:rPr>
          <w:rFonts w:ascii="Times New Roman" w:hAnsi="Times New Roman" w:cs="Times New Roman"/>
          <w:szCs w:val="24"/>
          <w:highlight w:val="white"/>
        </w:rPr>
        <w:t>class</w:t>
      </w:r>
      <w:proofErr w:type="spellEnd"/>
      <w:r w:rsidRPr="00522385">
        <w:rPr>
          <w:rFonts w:ascii="Times New Roman" w:hAnsi="Times New Roman" w:cs="Times New Roman"/>
          <w:szCs w:val="24"/>
          <w:highlight w:val="white"/>
        </w:rPr>
        <w:t>) se</w:t>
      </w:r>
      <w:r w:rsidRPr="00522385">
        <w:rPr>
          <w:rFonts w:ascii="Times New Roman" w:hAnsi="Times New Roman" w:cs="Times New Roman"/>
          <w:szCs w:val="24"/>
        </w:rPr>
        <w:t>nsibilisiert.</w:t>
      </w:r>
    </w:p>
    <w:p w14:paraId="41C0CF49" w14:textId="2A297F9F" w:rsidR="008F6DD2" w:rsidRPr="00522385" w:rsidRDefault="00000000" w:rsidP="00925174">
      <w:pPr>
        <w:spacing w:before="60" w:after="240" w:line="360" w:lineRule="auto"/>
        <w:ind w:left="720"/>
        <w:rPr>
          <w:rFonts w:ascii="Times New Roman" w:hAnsi="Times New Roman" w:cs="Times New Roman"/>
          <w:szCs w:val="24"/>
        </w:rPr>
      </w:pPr>
      <w:r w:rsidRPr="00522385">
        <w:rPr>
          <w:rFonts w:ascii="Times New Roman" w:hAnsi="Times New Roman" w:cs="Times New Roman"/>
          <w:szCs w:val="24"/>
        </w:rPr>
        <w:t xml:space="preserve">3. </w:t>
      </w:r>
      <w:r w:rsidR="00AB5947" w:rsidRPr="00522385">
        <w:rPr>
          <w:rFonts w:ascii="Times New Roman" w:hAnsi="Times New Roman" w:cs="Times New Roman"/>
          <w:szCs w:val="24"/>
        </w:rPr>
        <w:t>Die TN wissen, was Othering, Essentialisierung und Neo-</w:t>
      </w:r>
      <w:proofErr w:type="spellStart"/>
      <w:r w:rsidR="00AB5947" w:rsidRPr="00522385">
        <w:rPr>
          <w:rFonts w:ascii="Times New Roman" w:hAnsi="Times New Roman" w:cs="Times New Roman"/>
          <w:szCs w:val="24"/>
        </w:rPr>
        <w:t>Linguizismus</w:t>
      </w:r>
      <w:proofErr w:type="spellEnd"/>
      <w:r w:rsidR="00AB5947" w:rsidRPr="00522385">
        <w:rPr>
          <w:rFonts w:ascii="Times New Roman" w:hAnsi="Times New Roman" w:cs="Times New Roman"/>
          <w:szCs w:val="24"/>
        </w:rPr>
        <w:t xml:space="preserve"> mit Fokus auf </w:t>
      </w:r>
      <w:proofErr w:type="spellStart"/>
      <w:r w:rsidR="00AB5947" w:rsidRPr="00522385">
        <w:rPr>
          <w:rFonts w:ascii="Times New Roman" w:hAnsi="Times New Roman" w:cs="Times New Roman"/>
          <w:szCs w:val="24"/>
        </w:rPr>
        <w:t>race</w:t>
      </w:r>
      <w:proofErr w:type="spellEnd"/>
      <w:r w:rsidR="00AB5947" w:rsidRPr="00522385">
        <w:rPr>
          <w:rFonts w:ascii="Times New Roman" w:hAnsi="Times New Roman" w:cs="Times New Roman"/>
          <w:szCs w:val="24"/>
        </w:rPr>
        <w:t xml:space="preserve"> bedeutet und </w:t>
      </w:r>
      <w:r w:rsidR="00AB5947" w:rsidRPr="00522385">
        <w:rPr>
          <w:rFonts w:ascii="Times New Roman" w:hAnsi="Times New Roman" w:cs="Times New Roman"/>
          <w:szCs w:val="24"/>
          <w:highlight w:val="white"/>
        </w:rPr>
        <w:t>kennen die emotionalen Konsequenzen für die Betroffenen.</w:t>
      </w:r>
    </w:p>
    <w:p w14:paraId="1CDCEA54" w14:textId="78A1E2A1" w:rsidR="008F6DD2" w:rsidRPr="00522385" w:rsidRDefault="00000000" w:rsidP="00925174">
      <w:pPr>
        <w:spacing w:before="80" w:after="240" w:line="360" w:lineRule="auto"/>
        <w:jc w:val="both"/>
        <w:rPr>
          <w:rFonts w:ascii="Times New Roman" w:hAnsi="Times New Roman" w:cs="Times New Roman"/>
          <w:szCs w:val="24"/>
        </w:rPr>
      </w:pPr>
      <w:r w:rsidRPr="00522385">
        <w:rPr>
          <w:rFonts w:ascii="Times New Roman" w:hAnsi="Times New Roman" w:cs="Times New Roman"/>
          <w:szCs w:val="24"/>
        </w:rPr>
        <w:t>Die Dauer der Fortbildung erstreckt sich insgesamt über 3 Tage mit jeweils bis zu sechs Stunden inklusive Pausen pro Tag. Das Produkt, das die TN während der Fortbildung erstellen und am Ende der Fortbildung einreichen, ist ein anonymes Reflexionstagebuch</w:t>
      </w:r>
      <w:r w:rsidRPr="00522385">
        <w:rPr>
          <w:rFonts w:ascii="Times New Roman" w:hAnsi="Times New Roman" w:cs="Times New Roman"/>
          <w:szCs w:val="24"/>
          <w:highlight w:val="white"/>
        </w:rPr>
        <w:t xml:space="preserve">, das sie sowohl für die Aufgaben der Fortbildung als auch für </w:t>
      </w:r>
      <w:r w:rsidR="006A3C07">
        <w:rPr>
          <w:rFonts w:ascii="Times New Roman" w:hAnsi="Times New Roman" w:cs="Times New Roman"/>
          <w:szCs w:val="24"/>
          <w:highlight w:val="white"/>
        </w:rPr>
        <w:t xml:space="preserve">die </w:t>
      </w:r>
      <w:r w:rsidRPr="00522385">
        <w:rPr>
          <w:rFonts w:ascii="Times New Roman" w:hAnsi="Times New Roman" w:cs="Times New Roman"/>
          <w:szCs w:val="24"/>
          <w:highlight w:val="white"/>
        </w:rPr>
        <w:t>anschließende Reflexion nach jeder Sitzung ausfüllen</w:t>
      </w:r>
      <w:r w:rsidR="00214CEC" w:rsidRPr="00522385">
        <w:rPr>
          <w:rFonts w:ascii="Times New Roman" w:hAnsi="Times New Roman" w:cs="Times New Roman"/>
          <w:szCs w:val="24"/>
        </w:rPr>
        <w:t xml:space="preserve"> (s. Anhang).</w:t>
      </w:r>
    </w:p>
    <w:p w14:paraId="621664F1" w14:textId="39FBAA05" w:rsidR="008F6DD2" w:rsidRPr="00522385" w:rsidRDefault="00000000" w:rsidP="004115C4">
      <w:pPr>
        <w:spacing w:before="80" w:line="360" w:lineRule="auto"/>
        <w:jc w:val="both"/>
        <w:rPr>
          <w:rFonts w:ascii="Times New Roman" w:hAnsi="Times New Roman" w:cs="Times New Roman"/>
          <w:szCs w:val="24"/>
          <w:highlight w:val="white"/>
        </w:rPr>
      </w:pPr>
      <w:r w:rsidRPr="00522385">
        <w:rPr>
          <w:rFonts w:ascii="Times New Roman" w:hAnsi="Times New Roman" w:cs="Times New Roman"/>
          <w:szCs w:val="24"/>
          <w:highlight w:val="white"/>
        </w:rPr>
        <w:t xml:space="preserve">Vor jeder Fortbildung sollte </w:t>
      </w:r>
      <w:r w:rsidR="006A3C07">
        <w:rPr>
          <w:rFonts w:ascii="Times New Roman" w:hAnsi="Times New Roman" w:cs="Times New Roman"/>
          <w:szCs w:val="24"/>
          <w:highlight w:val="white"/>
        </w:rPr>
        <w:t>der/</w:t>
      </w:r>
      <w:r w:rsidRPr="00522385">
        <w:rPr>
          <w:rFonts w:ascii="Times New Roman" w:hAnsi="Times New Roman" w:cs="Times New Roman"/>
          <w:szCs w:val="24"/>
          <w:highlight w:val="white"/>
        </w:rPr>
        <w:t xml:space="preserve">die </w:t>
      </w:r>
      <w:proofErr w:type="spellStart"/>
      <w:r w:rsidRPr="00522385">
        <w:rPr>
          <w:rFonts w:ascii="Times New Roman" w:hAnsi="Times New Roman" w:cs="Times New Roman"/>
          <w:szCs w:val="24"/>
          <w:highlight w:val="white"/>
        </w:rPr>
        <w:t>Leiter</w:t>
      </w:r>
      <w:r w:rsidR="006A3C07">
        <w:rPr>
          <w:rFonts w:ascii="Times New Roman" w:hAnsi="Times New Roman" w:cs="Times New Roman"/>
          <w:szCs w:val="24"/>
          <w:highlight w:val="white"/>
        </w:rPr>
        <w:t>:</w:t>
      </w:r>
      <w:r w:rsidRPr="00522385">
        <w:rPr>
          <w:rFonts w:ascii="Times New Roman" w:hAnsi="Times New Roman" w:cs="Times New Roman"/>
          <w:szCs w:val="24"/>
          <w:highlight w:val="white"/>
        </w:rPr>
        <w:t>in</w:t>
      </w:r>
      <w:proofErr w:type="spellEnd"/>
      <w:r w:rsidRPr="00522385">
        <w:rPr>
          <w:rFonts w:ascii="Times New Roman" w:hAnsi="Times New Roman" w:cs="Times New Roman"/>
          <w:szCs w:val="24"/>
          <w:highlight w:val="white"/>
        </w:rPr>
        <w:t xml:space="preserve"> der Fortbildung betonen, dass in dieser Fortbildung </w:t>
      </w:r>
      <w:r w:rsidRPr="00522385">
        <w:rPr>
          <w:rFonts w:ascii="Times New Roman" w:hAnsi="Times New Roman" w:cs="Times New Roman"/>
          <w:b/>
          <w:szCs w:val="24"/>
          <w:highlight w:val="white"/>
        </w:rPr>
        <w:t>kein</w:t>
      </w:r>
      <w:r w:rsidRPr="00522385">
        <w:rPr>
          <w:rFonts w:ascii="Times New Roman" w:hAnsi="Times New Roman" w:cs="Times New Roman"/>
          <w:szCs w:val="24"/>
          <w:highlight w:val="white"/>
        </w:rPr>
        <w:t xml:space="preserve"> Versuch vorgenommen wird, den TN eine Meinung oder Einstellung aufzudrängen. Es wird vielmehr ein Raum für Aufklärung geschaffen, in dem mit Informationen gearbeitet wird, die zum Nachdenken und zu einer respektvollen Diskussion anregen. Um die Distanz zwischen de</w:t>
      </w:r>
      <w:r w:rsidR="007E148A">
        <w:rPr>
          <w:rFonts w:ascii="Times New Roman" w:hAnsi="Times New Roman" w:cs="Times New Roman"/>
          <w:szCs w:val="24"/>
          <w:highlight w:val="white"/>
        </w:rPr>
        <w:t>m/de</w:t>
      </w:r>
      <w:r w:rsidRPr="00522385">
        <w:rPr>
          <w:rFonts w:ascii="Times New Roman" w:hAnsi="Times New Roman" w:cs="Times New Roman"/>
          <w:szCs w:val="24"/>
          <w:highlight w:val="white"/>
        </w:rPr>
        <w:t xml:space="preserve">r </w:t>
      </w:r>
      <w:proofErr w:type="spellStart"/>
      <w:r w:rsidRPr="00522385">
        <w:rPr>
          <w:rFonts w:ascii="Times New Roman" w:hAnsi="Times New Roman" w:cs="Times New Roman"/>
          <w:szCs w:val="24"/>
          <w:highlight w:val="white"/>
        </w:rPr>
        <w:t>Leiter</w:t>
      </w:r>
      <w:r w:rsidR="007E148A">
        <w:rPr>
          <w:rFonts w:ascii="Times New Roman" w:hAnsi="Times New Roman" w:cs="Times New Roman"/>
          <w:szCs w:val="24"/>
          <w:highlight w:val="white"/>
        </w:rPr>
        <w:t>:</w:t>
      </w:r>
      <w:r w:rsidRPr="00522385">
        <w:rPr>
          <w:rFonts w:ascii="Times New Roman" w:hAnsi="Times New Roman" w:cs="Times New Roman"/>
          <w:szCs w:val="24"/>
          <w:highlight w:val="white"/>
        </w:rPr>
        <w:t>in</w:t>
      </w:r>
      <w:proofErr w:type="spellEnd"/>
      <w:r w:rsidRPr="00522385">
        <w:rPr>
          <w:rFonts w:ascii="Times New Roman" w:hAnsi="Times New Roman" w:cs="Times New Roman"/>
          <w:szCs w:val="24"/>
          <w:highlight w:val="white"/>
        </w:rPr>
        <w:t xml:space="preserve"> der Fortbildung und den TN zu minimieren kann vorgeschlagen werden, sich gegenseitig zu duzen. Es ist außerdem wichtig vor der Fortbildung zwei Regeln aufzustellen:</w:t>
      </w:r>
    </w:p>
    <w:p w14:paraId="102B55E2" w14:textId="77777777" w:rsidR="008F6DD2" w:rsidRPr="00522385" w:rsidRDefault="00000000" w:rsidP="00522385">
      <w:pPr>
        <w:spacing w:line="360" w:lineRule="auto"/>
        <w:ind w:left="720" w:firstLine="720"/>
        <w:rPr>
          <w:rFonts w:ascii="Times New Roman" w:hAnsi="Times New Roman" w:cs="Times New Roman"/>
          <w:szCs w:val="24"/>
          <w:highlight w:val="white"/>
        </w:rPr>
      </w:pPr>
      <w:r w:rsidRPr="00522385">
        <w:rPr>
          <w:rFonts w:ascii="Times New Roman" w:hAnsi="Times New Roman" w:cs="Times New Roman"/>
          <w:szCs w:val="24"/>
          <w:highlight w:val="white"/>
        </w:rPr>
        <w:br/>
      </w:r>
      <w:r w:rsidRPr="00522385">
        <w:rPr>
          <w:rFonts w:ascii="Times New Roman" w:hAnsi="Times New Roman" w:cs="Times New Roman"/>
          <w:b/>
          <w:szCs w:val="24"/>
          <w:highlight w:val="white"/>
        </w:rPr>
        <w:t>Regel 1:</w:t>
      </w:r>
      <w:r w:rsidRPr="00522385">
        <w:rPr>
          <w:rFonts w:ascii="Times New Roman" w:hAnsi="Times New Roman" w:cs="Times New Roman"/>
          <w:szCs w:val="24"/>
          <w:highlight w:val="white"/>
        </w:rPr>
        <w:t xml:space="preserve"> Keine Beleidigungen oder verletzende Kommentare sowohl gegen die TN als auch gegen Personen, die nicht gerade anwesend sind.</w:t>
      </w:r>
    </w:p>
    <w:p w14:paraId="698A7AE4" w14:textId="77777777" w:rsidR="008F6DD2" w:rsidRPr="00522385" w:rsidRDefault="00000000" w:rsidP="00522385">
      <w:pPr>
        <w:spacing w:line="360" w:lineRule="auto"/>
        <w:ind w:left="720"/>
        <w:rPr>
          <w:rFonts w:ascii="Times New Roman" w:hAnsi="Times New Roman" w:cs="Times New Roman"/>
          <w:szCs w:val="24"/>
          <w:highlight w:val="white"/>
        </w:rPr>
      </w:pPr>
      <w:r w:rsidRPr="00522385">
        <w:rPr>
          <w:rFonts w:ascii="Times New Roman" w:hAnsi="Times New Roman" w:cs="Times New Roman"/>
          <w:b/>
          <w:szCs w:val="24"/>
          <w:highlight w:val="white"/>
        </w:rPr>
        <w:t xml:space="preserve">Regel 2: </w:t>
      </w:r>
      <w:r w:rsidRPr="00522385">
        <w:rPr>
          <w:rFonts w:ascii="Times New Roman" w:hAnsi="Times New Roman" w:cs="Times New Roman"/>
          <w:szCs w:val="24"/>
          <w:highlight w:val="white"/>
        </w:rPr>
        <w:t>Die TN müssen keine Angst haben, ihre Gedanken und Zweifel zu äußern, solange diese in einer respektvollen Weise gegenüber anderen Menschen ausgesprochen werden.</w:t>
      </w:r>
    </w:p>
    <w:p w14:paraId="00997B16" w14:textId="77777777" w:rsidR="008F6DD2" w:rsidRPr="00522385" w:rsidRDefault="008F6DD2" w:rsidP="00522385">
      <w:pPr>
        <w:spacing w:before="80" w:line="360" w:lineRule="auto"/>
        <w:rPr>
          <w:rFonts w:ascii="Times New Roman" w:hAnsi="Times New Roman" w:cs="Times New Roman"/>
          <w:szCs w:val="24"/>
          <w:highlight w:val="white"/>
        </w:rPr>
      </w:pPr>
    </w:p>
    <w:p w14:paraId="1B13B0F1" w14:textId="669C95AA" w:rsidR="008F6DD2" w:rsidRPr="00522385" w:rsidRDefault="00000000" w:rsidP="00522385">
      <w:pPr>
        <w:spacing w:line="360" w:lineRule="auto"/>
        <w:rPr>
          <w:rFonts w:ascii="Times New Roman" w:hAnsi="Times New Roman" w:cs="Times New Roman"/>
          <w:szCs w:val="24"/>
        </w:rPr>
      </w:pPr>
      <w:r w:rsidRPr="00522385">
        <w:rPr>
          <w:rFonts w:ascii="Times New Roman" w:hAnsi="Times New Roman" w:cs="Times New Roman"/>
          <w:szCs w:val="24"/>
        </w:rPr>
        <w:t>Im Folgenden wird der Ablauf der Fortbildung in tabellarischer Form dargestellt</w:t>
      </w:r>
      <w:r w:rsidR="004D0509" w:rsidRPr="00522385">
        <w:rPr>
          <w:rStyle w:val="Funotenzeichen"/>
          <w:rFonts w:ascii="Times New Roman" w:hAnsi="Times New Roman" w:cs="Times New Roman"/>
          <w:szCs w:val="24"/>
        </w:rPr>
        <w:footnoteReference w:id="2"/>
      </w:r>
      <w:r w:rsidRPr="00522385">
        <w:rPr>
          <w:rFonts w:ascii="Times New Roman" w:hAnsi="Times New Roman" w:cs="Times New Roman"/>
          <w:szCs w:val="24"/>
        </w:rPr>
        <w:t>.</w:t>
      </w:r>
    </w:p>
    <w:p w14:paraId="26EBD270" w14:textId="77777777" w:rsidR="004115C4" w:rsidRDefault="004115C4" w:rsidP="004115C4">
      <w:pPr>
        <w:spacing w:line="360" w:lineRule="auto"/>
        <w:rPr>
          <w:rFonts w:ascii="Times New Roman" w:hAnsi="Times New Roman" w:cs="Times New Roman"/>
          <w:b/>
          <w:szCs w:val="24"/>
          <w:highlight w:val="white"/>
          <w:u w:val="single"/>
        </w:rPr>
      </w:pPr>
    </w:p>
    <w:p w14:paraId="01681CD1" w14:textId="77777777" w:rsidR="006229C8" w:rsidRDefault="006229C8" w:rsidP="004115C4">
      <w:pPr>
        <w:spacing w:line="360" w:lineRule="auto"/>
        <w:rPr>
          <w:rFonts w:ascii="Times New Roman" w:hAnsi="Times New Roman" w:cs="Times New Roman"/>
          <w:b/>
          <w:szCs w:val="24"/>
          <w:highlight w:val="white"/>
          <w:u w:val="single"/>
        </w:rPr>
      </w:pPr>
    </w:p>
    <w:p w14:paraId="5D77DEFF" w14:textId="0E77BB1F" w:rsidR="008F6DD2" w:rsidRPr="00522385" w:rsidRDefault="00000000" w:rsidP="004115C4">
      <w:pPr>
        <w:spacing w:line="360" w:lineRule="auto"/>
        <w:jc w:val="center"/>
        <w:rPr>
          <w:rFonts w:ascii="Times New Roman" w:hAnsi="Times New Roman" w:cs="Times New Roman"/>
          <w:b/>
          <w:szCs w:val="24"/>
          <w:highlight w:val="white"/>
          <w:u w:val="single"/>
        </w:rPr>
      </w:pPr>
      <w:r w:rsidRPr="00522385">
        <w:rPr>
          <w:rFonts w:ascii="Times New Roman" w:hAnsi="Times New Roman" w:cs="Times New Roman"/>
          <w:b/>
          <w:szCs w:val="24"/>
          <w:highlight w:val="white"/>
          <w:u w:val="single"/>
        </w:rPr>
        <w:lastRenderedPageBreak/>
        <w:t>Tag 1</w:t>
      </w:r>
    </w:p>
    <w:p w14:paraId="5AB2D2FC" w14:textId="77777777" w:rsidR="008F6DD2" w:rsidRDefault="00000000" w:rsidP="00522385">
      <w:pPr>
        <w:spacing w:line="360" w:lineRule="auto"/>
        <w:rPr>
          <w:highlight w:val="white"/>
        </w:rPr>
      </w:pPr>
      <w:r w:rsidRPr="00522385">
        <w:rPr>
          <w:rFonts w:ascii="Times New Roman" w:hAnsi="Times New Roman" w:cs="Times New Roman"/>
          <w:szCs w:val="24"/>
          <w:highlight w:val="white"/>
        </w:rPr>
        <w:t xml:space="preserve">Lernziel(e): </w:t>
      </w:r>
      <w:r w:rsidRPr="00522385">
        <w:rPr>
          <w:rFonts w:ascii="Times New Roman" w:hAnsi="Times New Roman" w:cs="Times New Roman"/>
          <w:szCs w:val="24"/>
          <w:highlight w:val="white"/>
        </w:rPr>
        <w:br/>
        <w:t>1. Reflexion der eigenen weißen Positionierung innerhalb der Gesellschaft</w:t>
      </w:r>
      <w:r w:rsidRPr="00522385">
        <w:rPr>
          <w:rFonts w:ascii="Times New Roman" w:hAnsi="Times New Roman" w:cs="Times New Roman"/>
          <w:szCs w:val="24"/>
          <w:highlight w:val="white"/>
        </w:rPr>
        <w:br/>
        <w:t xml:space="preserve">2. Die TN sind für die Differenzkategorien </w:t>
      </w:r>
      <w:proofErr w:type="spellStart"/>
      <w:r w:rsidRPr="00522385">
        <w:rPr>
          <w:rFonts w:ascii="Times New Roman" w:hAnsi="Times New Roman" w:cs="Times New Roman"/>
          <w:szCs w:val="24"/>
          <w:highlight w:val="white"/>
        </w:rPr>
        <w:t>race</w:t>
      </w:r>
      <w:proofErr w:type="spellEnd"/>
      <w:r w:rsidRPr="00522385">
        <w:rPr>
          <w:rFonts w:ascii="Times New Roman" w:hAnsi="Times New Roman" w:cs="Times New Roman"/>
          <w:szCs w:val="24"/>
          <w:highlight w:val="white"/>
        </w:rPr>
        <w:t xml:space="preserve"> (und </w:t>
      </w:r>
      <w:proofErr w:type="spellStart"/>
      <w:r w:rsidRPr="00522385">
        <w:rPr>
          <w:rFonts w:ascii="Times New Roman" w:hAnsi="Times New Roman" w:cs="Times New Roman"/>
          <w:szCs w:val="24"/>
          <w:highlight w:val="white"/>
        </w:rPr>
        <w:t>class</w:t>
      </w:r>
      <w:proofErr w:type="spellEnd"/>
      <w:r w:rsidRPr="00522385">
        <w:rPr>
          <w:rFonts w:ascii="Times New Roman" w:hAnsi="Times New Roman" w:cs="Times New Roman"/>
          <w:szCs w:val="24"/>
          <w:highlight w:val="white"/>
        </w:rPr>
        <w:t>) sensibilisiert</w:t>
      </w:r>
      <w:r>
        <w:rPr>
          <w:highlight w:val="white"/>
        </w:rPr>
        <w:t>.</w:t>
      </w:r>
    </w:p>
    <w:p w14:paraId="1954F6C0" w14:textId="7FC68968" w:rsidR="008F6DD2" w:rsidRDefault="008F6DD2">
      <w:pPr>
        <w:rPr>
          <w:highlight w:val="white"/>
        </w:rPr>
      </w:pPr>
    </w:p>
    <w:tbl>
      <w:tblPr>
        <w:tblStyle w:val="a"/>
        <w:tblW w:w="88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945"/>
        <w:gridCol w:w="1575"/>
        <w:gridCol w:w="3000"/>
      </w:tblGrid>
      <w:tr w:rsidR="008F6DD2" w:rsidRPr="00B76A16" w14:paraId="699D4742" w14:textId="77777777">
        <w:trPr>
          <w:trHeight w:val="270"/>
        </w:trPr>
        <w:tc>
          <w:tcPr>
            <w:tcW w:w="33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B8AD81F" w14:textId="77777777" w:rsidR="008F6DD2" w:rsidRPr="00B76A16" w:rsidRDefault="00000000" w:rsidP="00C85638">
            <w:pPr>
              <w:jc w:val="center"/>
              <w:rPr>
                <w:sz w:val="22"/>
                <w:highlight w:val="white"/>
              </w:rPr>
            </w:pPr>
            <w:r w:rsidRPr="00B76A16">
              <w:rPr>
                <w:sz w:val="22"/>
                <w:highlight w:val="white"/>
              </w:rPr>
              <w:t>Aktivität</w:t>
            </w:r>
          </w:p>
        </w:tc>
        <w:tc>
          <w:tcPr>
            <w:tcW w:w="945" w:type="dxa"/>
            <w:tcBorders>
              <w:top w:val="single" w:sz="8" w:space="0" w:color="000000"/>
              <w:bottom w:val="single" w:sz="8" w:space="0" w:color="000000"/>
              <w:right w:val="single" w:sz="8" w:space="0" w:color="000000"/>
            </w:tcBorders>
            <w:tcMar>
              <w:top w:w="0" w:type="dxa"/>
              <w:left w:w="100" w:type="dxa"/>
              <w:bottom w:w="0" w:type="dxa"/>
              <w:right w:w="100" w:type="dxa"/>
            </w:tcMar>
          </w:tcPr>
          <w:p w14:paraId="48921C31" w14:textId="77777777" w:rsidR="008F6DD2" w:rsidRPr="00B76A16" w:rsidRDefault="00000000" w:rsidP="00C85638">
            <w:pPr>
              <w:jc w:val="center"/>
              <w:rPr>
                <w:sz w:val="22"/>
                <w:highlight w:val="white"/>
              </w:rPr>
            </w:pPr>
            <w:r w:rsidRPr="00B76A16">
              <w:rPr>
                <w:sz w:val="22"/>
                <w:highlight w:val="white"/>
              </w:rPr>
              <w:t>Zeit</w:t>
            </w:r>
          </w:p>
        </w:tc>
        <w:tc>
          <w:tcPr>
            <w:tcW w:w="1575" w:type="dxa"/>
            <w:tcBorders>
              <w:top w:val="single" w:sz="8" w:space="0" w:color="000000"/>
              <w:bottom w:val="single" w:sz="8" w:space="0" w:color="000000"/>
              <w:right w:val="single" w:sz="8" w:space="0" w:color="000000"/>
            </w:tcBorders>
            <w:tcMar>
              <w:top w:w="0" w:type="dxa"/>
              <w:left w:w="100" w:type="dxa"/>
              <w:bottom w:w="0" w:type="dxa"/>
              <w:right w:w="100" w:type="dxa"/>
            </w:tcMar>
          </w:tcPr>
          <w:p w14:paraId="28505241" w14:textId="77777777" w:rsidR="008F6DD2" w:rsidRPr="00B76A16" w:rsidRDefault="00000000" w:rsidP="00C85638">
            <w:pPr>
              <w:jc w:val="center"/>
              <w:rPr>
                <w:sz w:val="22"/>
                <w:highlight w:val="white"/>
              </w:rPr>
            </w:pPr>
            <w:r w:rsidRPr="00B76A16">
              <w:rPr>
                <w:sz w:val="22"/>
                <w:highlight w:val="white"/>
              </w:rPr>
              <w:t>Arbeitsform</w:t>
            </w:r>
          </w:p>
        </w:tc>
        <w:tc>
          <w:tcPr>
            <w:tcW w:w="3000" w:type="dxa"/>
            <w:tcBorders>
              <w:top w:val="single" w:sz="8" w:space="0" w:color="000000"/>
              <w:bottom w:val="single" w:sz="8" w:space="0" w:color="000000"/>
              <w:right w:val="single" w:sz="8" w:space="0" w:color="000000"/>
            </w:tcBorders>
            <w:tcMar>
              <w:top w:w="0" w:type="dxa"/>
              <w:left w:w="100" w:type="dxa"/>
              <w:bottom w:w="0" w:type="dxa"/>
              <w:right w:w="100" w:type="dxa"/>
            </w:tcMar>
          </w:tcPr>
          <w:p w14:paraId="2C7041E9" w14:textId="77777777" w:rsidR="008F6DD2" w:rsidRPr="00B76A16" w:rsidRDefault="00000000" w:rsidP="00C85638">
            <w:pPr>
              <w:jc w:val="center"/>
              <w:rPr>
                <w:sz w:val="22"/>
                <w:highlight w:val="white"/>
              </w:rPr>
            </w:pPr>
            <w:r w:rsidRPr="00B76A16">
              <w:rPr>
                <w:sz w:val="22"/>
                <w:highlight w:val="white"/>
              </w:rPr>
              <w:t>Teillernziel</w:t>
            </w:r>
          </w:p>
        </w:tc>
      </w:tr>
      <w:tr w:rsidR="008F6DD2" w:rsidRPr="00B76A16" w14:paraId="0A73A2CD" w14:textId="77777777">
        <w:trPr>
          <w:trHeight w:val="1800"/>
        </w:trPr>
        <w:tc>
          <w:tcPr>
            <w:tcW w:w="33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51C390FB" w14:textId="77777777" w:rsidR="008F6DD2" w:rsidRPr="00B76A16" w:rsidRDefault="00000000">
            <w:pPr>
              <w:rPr>
                <w:sz w:val="22"/>
                <w:highlight w:val="white"/>
              </w:rPr>
            </w:pPr>
            <w:r w:rsidRPr="00B76A16">
              <w:rPr>
                <w:sz w:val="22"/>
                <w:highlight w:val="white"/>
              </w:rPr>
              <w:t xml:space="preserve">Kurze Kennenlernrunde jeweils zu zweit. Anschließend stellt jede Person </w:t>
            </w:r>
            <w:proofErr w:type="spellStart"/>
            <w:proofErr w:type="gramStart"/>
            <w:r w:rsidRPr="00B76A16">
              <w:rPr>
                <w:sz w:val="22"/>
                <w:highlight w:val="white"/>
              </w:rPr>
              <w:t>ihre:n</w:t>
            </w:r>
            <w:proofErr w:type="spellEnd"/>
            <w:proofErr w:type="gramEnd"/>
            <w:r w:rsidRPr="00B76A16">
              <w:rPr>
                <w:sz w:val="22"/>
                <w:highlight w:val="white"/>
              </w:rPr>
              <w:t xml:space="preserve"> </w:t>
            </w:r>
            <w:proofErr w:type="spellStart"/>
            <w:r w:rsidRPr="00B76A16">
              <w:rPr>
                <w:sz w:val="22"/>
                <w:highlight w:val="white"/>
              </w:rPr>
              <w:t>Gesprächspartner:in</w:t>
            </w:r>
            <w:proofErr w:type="spellEnd"/>
            <w:r w:rsidRPr="00B76A16">
              <w:rPr>
                <w:sz w:val="22"/>
                <w:highlight w:val="white"/>
              </w:rPr>
              <w:t xml:space="preserve"> im PL vor. Die Leiterin der Fortbildung stellt sich ebenfalls kurz vor.</w:t>
            </w:r>
          </w:p>
          <w:p w14:paraId="569DDD80" w14:textId="77777777" w:rsidR="008F6DD2" w:rsidRPr="00B76A16" w:rsidRDefault="00000000">
            <w:pPr>
              <w:rPr>
                <w:sz w:val="22"/>
                <w:highlight w:val="white"/>
              </w:rPr>
            </w:pPr>
            <w:r w:rsidRPr="00B76A16">
              <w:rPr>
                <w:sz w:val="22"/>
                <w:highlight w:val="white"/>
              </w:rPr>
              <w:t xml:space="preserve"> </w:t>
            </w:r>
          </w:p>
        </w:tc>
        <w:tc>
          <w:tcPr>
            <w:tcW w:w="945" w:type="dxa"/>
            <w:tcBorders>
              <w:bottom w:val="single" w:sz="8" w:space="0" w:color="000000"/>
              <w:right w:val="single" w:sz="8" w:space="0" w:color="000000"/>
            </w:tcBorders>
            <w:tcMar>
              <w:top w:w="0" w:type="dxa"/>
              <w:left w:w="100" w:type="dxa"/>
              <w:bottom w:w="0" w:type="dxa"/>
              <w:right w:w="100" w:type="dxa"/>
            </w:tcMar>
          </w:tcPr>
          <w:p w14:paraId="01475C0F" w14:textId="77777777" w:rsidR="008F6DD2" w:rsidRPr="00B76A16" w:rsidRDefault="00000000">
            <w:pPr>
              <w:rPr>
                <w:sz w:val="22"/>
                <w:highlight w:val="white"/>
              </w:rPr>
            </w:pPr>
            <w:r w:rsidRPr="00B76A16">
              <w:rPr>
                <w:sz w:val="22"/>
                <w:highlight w:val="white"/>
              </w:rPr>
              <w:t>30 min</w:t>
            </w:r>
          </w:p>
        </w:tc>
        <w:tc>
          <w:tcPr>
            <w:tcW w:w="1575" w:type="dxa"/>
            <w:tcBorders>
              <w:bottom w:val="single" w:sz="8" w:space="0" w:color="000000"/>
              <w:right w:val="single" w:sz="8" w:space="0" w:color="000000"/>
            </w:tcBorders>
            <w:tcMar>
              <w:top w:w="0" w:type="dxa"/>
              <w:left w:w="100" w:type="dxa"/>
              <w:bottom w:w="0" w:type="dxa"/>
              <w:right w:w="100" w:type="dxa"/>
            </w:tcMar>
          </w:tcPr>
          <w:p w14:paraId="29A355C9" w14:textId="77777777" w:rsidR="008F6DD2" w:rsidRPr="00B76A16" w:rsidRDefault="00000000">
            <w:pPr>
              <w:rPr>
                <w:sz w:val="22"/>
                <w:highlight w:val="white"/>
              </w:rPr>
            </w:pPr>
            <w:r w:rsidRPr="00B76A16">
              <w:rPr>
                <w:sz w:val="22"/>
                <w:highlight w:val="white"/>
              </w:rPr>
              <w:t>PA &amp; PL</w:t>
            </w:r>
          </w:p>
        </w:tc>
        <w:tc>
          <w:tcPr>
            <w:tcW w:w="3000" w:type="dxa"/>
            <w:tcBorders>
              <w:bottom w:val="single" w:sz="8" w:space="0" w:color="000000"/>
              <w:right w:val="single" w:sz="8" w:space="0" w:color="000000"/>
            </w:tcBorders>
            <w:tcMar>
              <w:top w:w="0" w:type="dxa"/>
              <w:left w:w="100" w:type="dxa"/>
              <w:bottom w:w="0" w:type="dxa"/>
              <w:right w:w="100" w:type="dxa"/>
            </w:tcMar>
          </w:tcPr>
          <w:p w14:paraId="7A1ECB8C" w14:textId="77777777" w:rsidR="008F6DD2" w:rsidRPr="00B76A16" w:rsidRDefault="00000000">
            <w:pPr>
              <w:rPr>
                <w:sz w:val="22"/>
                <w:highlight w:val="white"/>
              </w:rPr>
            </w:pPr>
            <w:r w:rsidRPr="00B76A16">
              <w:rPr>
                <w:sz w:val="22"/>
                <w:highlight w:val="white"/>
              </w:rPr>
              <w:t>/</w:t>
            </w:r>
          </w:p>
        </w:tc>
      </w:tr>
      <w:tr w:rsidR="008F6DD2" w:rsidRPr="00B76A16" w14:paraId="468B8835" w14:textId="77777777">
        <w:trPr>
          <w:trHeight w:val="2310"/>
        </w:trPr>
        <w:tc>
          <w:tcPr>
            <w:tcW w:w="3375" w:type="dxa"/>
            <w:tcBorders>
              <w:left w:val="single" w:sz="8" w:space="0" w:color="000000"/>
              <w:bottom w:val="single" w:sz="8" w:space="0" w:color="000000"/>
              <w:right w:val="single" w:sz="8" w:space="0" w:color="000000"/>
            </w:tcBorders>
            <w:tcMar>
              <w:top w:w="0" w:type="dxa"/>
              <w:left w:w="100" w:type="dxa"/>
              <w:bottom w:w="0" w:type="dxa"/>
              <w:right w:w="100" w:type="dxa"/>
            </w:tcMar>
          </w:tcPr>
          <w:p w14:paraId="113941C1" w14:textId="32A9EEE9" w:rsidR="008F6DD2" w:rsidRPr="00B76A16" w:rsidRDefault="00000000">
            <w:pPr>
              <w:rPr>
                <w:sz w:val="22"/>
                <w:highlight w:val="white"/>
              </w:rPr>
            </w:pPr>
            <w:r w:rsidRPr="00B76A16">
              <w:rPr>
                <w:sz w:val="22"/>
                <w:highlight w:val="white"/>
              </w:rPr>
              <w:t>Die TN beantworten zunächst die Frage „Wen/Was assoziiere ich mit Rassismus?“ mithilfe von menti.com</w:t>
            </w:r>
            <w:r w:rsidRPr="00B76A16">
              <w:rPr>
                <w:sz w:val="22"/>
                <w:highlight w:val="white"/>
              </w:rPr>
              <w:br/>
            </w:r>
            <w:r w:rsidRPr="00B76A16">
              <w:rPr>
                <w:sz w:val="22"/>
                <w:highlight w:val="white"/>
              </w:rPr>
              <w:br/>
            </w:r>
            <w:proofErr w:type="gramStart"/>
            <w:r w:rsidRPr="00B76A16">
              <w:rPr>
                <w:sz w:val="22"/>
                <w:highlight w:val="white"/>
              </w:rPr>
              <w:t>Anschließend</w:t>
            </w:r>
            <w:proofErr w:type="gramEnd"/>
            <w:r w:rsidRPr="00B76A16">
              <w:rPr>
                <w:sz w:val="22"/>
                <w:highlight w:val="white"/>
              </w:rPr>
              <w:t xml:space="preserve"> beantworten die TN die Frage „Wen/Was assoziiere ich mit Rassismus </w:t>
            </w:r>
            <w:r w:rsidRPr="00B76A16">
              <w:rPr>
                <w:b/>
                <w:bCs/>
                <w:sz w:val="22"/>
                <w:highlight w:val="white"/>
              </w:rPr>
              <w:t>nicht</w:t>
            </w:r>
            <w:r w:rsidRPr="00B76A16">
              <w:rPr>
                <w:sz w:val="22"/>
                <w:highlight w:val="white"/>
              </w:rPr>
              <w:t>?“</w:t>
            </w:r>
          </w:p>
        </w:tc>
        <w:tc>
          <w:tcPr>
            <w:tcW w:w="945" w:type="dxa"/>
            <w:tcBorders>
              <w:bottom w:val="single" w:sz="8" w:space="0" w:color="000000"/>
              <w:right w:val="single" w:sz="8" w:space="0" w:color="000000"/>
            </w:tcBorders>
            <w:tcMar>
              <w:top w:w="0" w:type="dxa"/>
              <w:left w:w="100" w:type="dxa"/>
              <w:bottom w:w="0" w:type="dxa"/>
              <w:right w:w="100" w:type="dxa"/>
            </w:tcMar>
          </w:tcPr>
          <w:p w14:paraId="5C9C5431" w14:textId="77777777" w:rsidR="008F6DD2" w:rsidRPr="00B76A16" w:rsidRDefault="00000000">
            <w:pPr>
              <w:rPr>
                <w:sz w:val="22"/>
                <w:highlight w:val="white"/>
              </w:rPr>
            </w:pPr>
            <w:r w:rsidRPr="00B76A16">
              <w:rPr>
                <w:sz w:val="22"/>
                <w:highlight w:val="white"/>
              </w:rPr>
              <w:t>15-20 min</w:t>
            </w:r>
          </w:p>
        </w:tc>
        <w:tc>
          <w:tcPr>
            <w:tcW w:w="1575" w:type="dxa"/>
            <w:tcBorders>
              <w:bottom w:val="single" w:sz="8" w:space="0" w:color="000000"/>
              <w:right w:val="single" w:sz="8" w:space="0" w:color="000000"/>
            </w:tcBorders>
            <w:tcMar>
              <w:top w:w="0" w:type="dxa"/>
              <w:left w:w="100" w:type="dxa"/>
              <w:bottom w:w="0" w:type="dxa"/>
              <w:right w:w="100" w:type="dxa"/>
            </w:tcMar>
          </w:tcPr>
          <w:p w14:paraId="7456B5C9" w14:textId="77777777" w:rsidR="008F6DD2" w:rsidRPr="00B76A16" w:rsidRDefault="00000000">
            <w:pPr>
              <w:rPr>
                <w:sz w:val="22"/>
                <w:highlight w:val="white"/>
              </w:rPr>
            </w:pPr>
            <w:r w:rsidRPr="00B76A16">
              <w:rPr>
                <w:sz w:val="22"/>
                <w:highlight w:val="white"/>
              </w:rPr>
              <w:t>EA</w:t>
            </w:r>
          </w:p>
        </w:tc>
        <w:tc>
          <w:tcPr>
            <w:tcW w:w="3000" w:type="dxa"/>
            <w:tcBorders>
              <w:bottom w:val="single" w:sz="8" w:space="0" w:color="000000"/>
              <w:right w:val="single" w:sz="8" w:space="0" w:color="000000"/>
            </w:tcBorders>
            <w:tcMar>
              <w:top w:w="0" w:type="dxa"/>
              <w:left w:w="100" w:type="dxa"/>
              <w:bottom w:w="0" w:type="dxa"/>
              <w:right w:w="100" w:type="dxa"/>
            </w:tcMar>
          </w:tcPr>
          <w:p w14:paraId="3D88E5FE" w14:textId="77777777" w:rsidR="008F6DD2" w:rsidRPr="00B76A16" w:rsidRDefault="00000000">
            <w:pPr>
              <w:rPr>
                <w:sz w:val="22"/>
                <w:highlight w:val="white"/>
              </w:rPr>
            </w:pPr>
            <w:r w:rsidRPr="00B76A16">
              <w:rPr>
                <w:sz w:val="22"/>
                <w:highlight w:val="white"/>
              </w:rPr>
              <w:t>Die TN werden in das Thema eingeführt.</w:t>
            </w:r>
          </w:p>
          <w:p w14:paraId="47EC126C" w14:textId="77777777" w:rsidR="008F6DD2" w:rsidRPr="00B76A16" w:rsidRDefault="00000000">
            <w:pPr>
              <w:rPr>
                <w:sz w:val="22"/>
                <w:highlight w:val="white"/>
              </w:rPr>
            </w:pPr>
            <w:r w:rsidRPr="00B76A16">
              <w:rPr>
                <w:sz w:val="22"/>
                <w:highlight w:val="white"/>
              </w:rPr>
              <w:t>Die TN haben die Möglichkeit, über ihre eigenen Stereotype und Vorurteile nachzudenken.</w:t>
            </w:r>
          </w:p>
        </w:tc>
      </w:tr>
      <w:tr w:rsidR="008F6DD2" w:rsidRPr="00B76A16" w14:paraId="7551C395" w14:textId="77777777">
        <w:trPr>
          <w:trHeight w:val="4605"/>
        </w:trPr>
        <w:tc>
          <w:tcPr>
            <w:tcW w:w="33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94B13A5" w14:textId="2C1E1814" w:rsidR="008F6DD2" w:rsidRPr="00B76A16" w:rsidRDefault="00000000">
            <w:pPr>
              <w:rPr>
                <w:sz w:val="22"/>
                <w:highlight w:val="white"/>
              </w:rPr>
            </w:pPr>
            <w:r w:rsidRPr="00B76A16">
              <w:rPr>
                <w:sz w:val="22"/>
                <w:highlight w:val="white"/>
              </w:rPr>
              <w:t>Die TN lesen den</w:t>
            </w:r>
          </w:p>
          <w:p w14:paraId="533A09B4" w14:textId="5FEC8D4F" w:rsidR="008F6DD2" w:rsidRPr="00B76A16" w:rsidRDefault="007E73E2">
            <w:pPr>
              <w:rPr>
                <w:sz w:val="22"/>
                <w:highlight w:val="white"/>
              </w:rPr>
            </w:pPr>
            <w:r w:rsidRPr="00B76A16">
              <w:rPr>
                <w:sz w:val="22"/>
                <w:highlight w:val="white"/>
              </w:rPr>
              <w:t xml:space="preserve">Auszug aus </w:t>
            </w:r>
            <w:proofErr w:type="spellStart"/>
            <w:r w:rsidRPr="00B76A16">
              <w:rPr>
                <w:sz w:val="22"/>
                <w:highlight w:val="white"/>
              </w:rPr>
              <w:t>Tupoka</w:t>
            </w:r>
            <w:proofErr w:type="spellEnd"/>
            <w:r w:rsidRPr="00B76A16">
              <w:rPr>
                <w:sz w:val="22"/>
                <w:highlight w:val="white"/>
              </w:rPr>
              <w:t xml:space="preserve"> </w:t>
            </w:r>
            <w:proofErr w:type="spellStart"/>
            <w:r w:rsidRPr="00B76A16">
              <w:rPr>
                <w:sz w:val="22"/>
                <w:highlight w:val="white"/>
              </w:rPr>
              <w:t>Ogettes</w:t>
            </w:r>
            <w:proofErr w:type="spellEnd"/>
            <w:r w:rsidRPr="00B76A16">
              <w:rPr>
                <w:sz w:val="22"/>
                <w:highlight w:val="white"/>
              </w:rPr>
              <w:t xml:space="preserve"> „Exit </w:t>
            </w:r>
            <w:proofErr w:type="spellStart"/>
            <w:r w:rsidRPr="00B76A16">
              <w:rPr>
                <w:sz w:val="22"/>
                <w:highlight w:val="white"/>
              </w:rPr>
              <w:t>Racism</w:t>
            </w:r>
            <w:proofErr w:type="spellEnd"/>
            <w:r w:rsidRPr="00B76A16">
              <w:rPr>
                <w:sz w:val="22"/>
                <w:highlight w:val="white"/>
              </w:rPr>
              <w:t xml:space="preserve">“– </w:t>
            </w:r>
            <w:r w:rsidRPr="00B76A16">
              <w:rPr>
                <w:sz w:val="22"/>
                <w:highlight w:val="white"/>
              </w:rPr>
              <w:t>„</w:t>
            </w:r>
            <w:r w:rsidRPr="00B76A16">
              <w:rPr>
                <w:sz w:val="22"/>
                <w:highlight w:val="white"/>
              </w:rPr>
              <w:t>Happy Land“</w:t>
            </w:r>
            <w:r w:rsidR="00595F24" w:rsidRPr="00B76A16">
              <w:rPr>
                <w:sz w:val="22"/>
                <w:highlight w:val="white"/>
              </w:rPr>
              <w:t xml:space="preserve"> (Kapitel 3: INPUT)</w:t>
            </w:r>
            <w:r w:rsidRPr="00B76A16">
              <w:rPr>
                <w:sz w:val="22"/>
                <w:highlight w:val="white"/>
              </w:rPr>
              <w:t xml:space="preserve"> und </w:t>
            </w:r>
            <w:r w:rsidR="00B4548D" w:rsidRPr="00B76A16">
              <w:rPr>
                <w:sz w:val="22"/>
                <w:highlight w:val="white"/>
              </w:rPr>
              <w:t>schreiben ihre Gedanken bzw. Antworten auf die Reflexionsfragen in ihr Tagebuch.</w:t>
            </w:r>
            <w:r w:rsidR="00B4548D" w:rsidRPr="00B76A16">
              <w:rPr>
                <w:sz w:val="22"/>
                <w:highlight w:val="white"/>
              </w:rPr>
              <w:br/>
            </w:r>
            <w:r w:rsidR="00B4548D" w:rsidRPr="00B76A16">
              <w:rPr>
                <w:sz w:val="22"/>
                <w:highlight w:val="white"/>
              </w:rPr>
              <w:br/>
            </w:r>
            <w:proofErr w:type="gramStart"/>
            <w:r w:rsidR="00B4548D" w:rsidRPr="00B76A16">
              <w:rPr>
                <w:sz w:val="22"/>
                <w:highlight w:val="white"/>
              </w:rPr>
              <w:t>Anschließend</w:t>
            </w:r>
            <w:proofErr w:type="gramEnd"/>
            <w:r w:rsidR="00B4548D" w:rsidRPr="00B76A16">
              <w:rPr>
                <w:sz w:val="22"/>
                <w:highlight w:val="white"/>
              </w:rPr>
              <w:t xml:space="preserve"> werden Gedanken</w:t>
            </w:r>
            <w:r w:rsidR="006A59BE" w:rsidRPr="00B76A16">
              <w:rPr>
                <w:sz w:val="22"/>
                <w:highlight w:val="white"/>
              </w:rPr>
              <w:t>*</w:t>
            </w:r>
            <w:r w:rsidR="00B4548D" w:rsidRPr="00B76A16">
              <w:rPr>
                <w:sz w:val="22"/>
                <w:highlight w:val="white"/>
              </w:rPr>
              <w:t>, Gefühle* bzw. Antworten auf die Reflexionsfragen im Plenum geteilt.</w:t>
            </w:r>
          </w:p>
          <w:p w14:paraId="74932C29" w14:textId="77777777" w:rsidR="008F6DD2" w:rsidRPr="00B76A16" w:rsidRDefault="00000000">
            <w:pPr>
              <w:rPr>
                <w:sz w:val="22"/>
                <w:highlight w:val="white"/>
              </w:rPr>
            </w:pPr>
            <w:r w:rsidRPr="00B76A16">
              <w:rPr>
                <w:sz w:val="22"/>
                <w:highlight w:val="white"/>
              </w:rPr>
              <w:t xml:space="preserve"> </w:t>
            </w:r>
          </w:p>
          <w:p w14:paraId="4D120D17" w14:textId="77777777" w:rsidR="008F6DD2" w:rsidRPr="00B76A16" w:rsidRDefault="00000000">
            <w:pPr>
              <w:rPr>
                <w:sz w:val="22"/>
                <w:highlight w:val="white"/>
              </w:rPr>
            </w:pPr>
            <w:r w:rsidRPr="00B76A16">
              <w:rPr>
                <w:sz w:val="22"/>
              </w:rPr>
              <w:t>*Es wird nur das geteilt, was die TN für nötig halten.</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488D1049" w14:textId="77777777" w:rsidR="008F6DD2" w:rsidRPr="00B76A16" w:rsidRDefault="00000000">
            <w:pPr>
              <w:rPr>
                <w:sz w:val="22"/>
                <w:highlight w:val="white"/>
              </w:rPr>
            </w:pPr>
            <w:r w:rsidRPr="00B76A16">
              <w:rPr>
                <w:sz w:val="22"/>
                <w:highlight w:val="white"/>
              </w:rPr>
              <w:t>45-60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3F7837C1" w14:textId="77777777" w:rsidR="00B4548D" w:rsidRPr="00B76A16" w:rsidRDefault="00000000">
            <w:pPr>
              <w:rPr>
                <w:sz w:val="22"/>
                <w:highlight w:val="white"/>
              </w:rPr>
            </w:pPr>
            <w:r w:rsidRPr="00B76A16">
              <w:rPr>
                <w:sz w:val="22"/>
                <w:highlight w:val="white"/>
              </w:rPr>
              <w:t>Lesen &amp; Fragen EA</w:t>
            </w:r>
            <w:r w:rsidRPr="00B76A16">
              <w:rPr>
                <w:sz w:val="22"/>
                <w:highlight w:val="white"/>
              </w:rPr>
              <w:br/>
            </w:r>
            <w:r w:rsidRPr="00B76A16">
              <w:rPr>
                <w:sz w:val="22"/>
                <w:highlight w:val="white"/>
              </w:rPr>
              <w:br/>
            </w:r>
            <w:r w:rsidRPr="00B76A16">
              <w:rPr>
                <w:sz w:val="22"/>
                <w:highlight w:val="white"/>
              </w:rPr>
              <w:br/>
            </w:r>
            <w:r w:rsidRPr="00B76A16">
              <w:rPr>
                <w:sz w:val="22"/>
                <w:highlight w:val="white"/>
              </w:rPr>
              <w:br/>
            </w:r>
          </w:p>
          <w:p w14:paraId="41BC2257" w14:textId="77777777" w:rsidR="00B4548D" w:rsidRPr="00B76A16" w:rsidRDefault="00B4548D">
            <w:pPr>
              <w:rPr>
                <w:sz w:val="22"/>
                <w:highlight w:val="white"/>
              </w:rPr>
            </w:pPr>
          </w:p>
          <w:p w14:paraId="66B68DB2" w14:textId="738B4AA9" w:rsidR="008F6DD2" w:rsidRPr="00B76A16" w:rsidRDefault="00000000">
            <w:pPr>
              <w:rPr>
                <w:sz w:val="22"/>
                <w:highlight w:val="white"/>
              </w:rPr>
            </w:pPr>
            <w:r w:rsidRPr="00B76A16">
              <w:rPr>
                <w:sz w:val="22"/>
                <w:highlight w:val="white"/>
              </w:rPr>
              <w:br/>
            </w:r>
            <w:r w:rsidRPr="00B76A16">
              <w:rPr>
                <w:sz w:val="22"/>
                <w:highlight w:val="white"/>
              </w:rPr>
              <w:br/>
              <w:t>Austausch</w:t>
            </w:r>
            <w:r w:rsidRPr="00B76A16">
              <w:rPr>
                <w:sz w:val="22"/>
                <w:highlight w:val="white"/>
              </w:rPr>
              <w:br/>
              <w:t>PL</w:t>
            </w:r>
          </w:p>
        </w:tc>
        <w:tc>
          <w:tcPr>
            <w:tcW w:w="3000" w:type="dxa"/>
            <w:tcBorders>
              <w:bottom w:val="single" w:sz="8" w:space="0" w:color="000000"/>
              <w:right w:val="single" w:sz="8" w:space="0" w:color="000000"/>
            </w:tcBorders>
            <w:shd w:val="clear" w:color="auto" w:fill="auto"/>
            <w:tcMar>
              <w:top w:w="0" w:type="dxa"/>
              <w:left w:w="100" w:type="dxa"/>
              <w:bottom w:w="0" w:type="dxa"/>
              <w:right w:w="100" w:type="dxa"/>
            </w:tcMar>
          </w:tcPr>
          <w:p w14:paraId="0466C2F4" w14:textId="77777777" w:rsidR="008F6DD2" w:rsidRPr="00B76A16" w:rsidRDefault="00000000">
            <w:pPr>
              <w:rPr>
                <w:sz w:val="22"/>
                <w:highlight w:val="white"/>
              </w:rPr>
            </w:pPr>
            <w:r w:rsidRPr="00B76A16">
              <w:rPr>
                <w:sz w:val="22"/>
                <w:highlight w:val="white"/>
              </w:rPr>
              <w:t>Die TN reflektieren über ihre weiße Positionierung innerhalb der Gesellschaft.</w:t>
            </w:r>
          </w:p>
        </w:tc>
      </w:tr>
      <w:tr w:rsidR="008F6DD2" w:rsidRPr="00B76A16" w14:paraId="2CD52A86" w14:textId="77777777">
        <w:trPr>
          <w:trHeight w:val="270"/>
        </w:trPr>
        <w:tc>
          <w:tcPr>
            <w:tcW w:w="889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C92D21" w14:textId="77777777" w:rsidR="008F6DD2" w:rsidRPr="00B76A16" w:rsidRDefault="00000000">
            <w:pPr>
              <w:jc w:val="center"/>
              <w:rPr>
                <w:sz w:val="22"/>
                <w:highlight w:val="white"/>
              </w:rPr>
            </w:pPr>
            <w:r w:rsidRPr="00B76A16">
              <w:rPr>
                <w:sz w:val="22"/>
                <w:highlight w:val="white"/>
              </w:rPr>
              <w:t>Pause 20 Minuten</w:t>
            </w:r>
          </w:p>
        </w:tc>
      </w:tr>
      <w:tr w:rsidR="008F6DD2" w:rsidRPr="00B76A16" w14:paraId="402E9A29" w14:textId="77777777">
        <w:trPr>
          <w:trHeight w:val="4095"/>
        </w:trPr>
        <w:tc>
          <w:tcPr>
            <w:tcW w:w="33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8CD20DD" w14:textId="633B9B8C" w:rsidR="008F6DD2" w:rsidRPr="00B76A16" w:rsidRDefault="00000000">
            <w:pPr>
              <w:rPr>
                <w:sz w:val="22"/>
                <w:highlight w:val="white"/>
              </w:rPr>
            </w:pPr>
            <w:r w:rsidRPr="00B76A16">
              <w:rPr>
                <w:sz w:val="22"/>
              </w:rPr>
              <w:lastRenderedPageBreak/>
              <w:t xml:space="preserve">Die TN schauen sich die Aussagen von </w:t>
            </w:r>
            <w:r w:rsidR="00671E96" w:rsidRPr="00B76A16">
              <w:rPr>
                <w:sz w:val="22"/>
              </w:rPr>
              <w:t>einer Person</w:t>
            </w:r>
            <w:r w:rsidRPr="00B76A16">
              <w:rPr>
                <w:sz w:val="22"/>
              </w:rPr>
              <w:t xml:space="preserve"> an, die ihre </w:t>
            </w:r>
            <w:r w:rsidRPr="00B76A16">
              <w:rPr>
                <w:color w:val="000000" w:themeColor="text1"/>
                <w:sz w:val="22"/>
              </w:rPr>
              <w:t xml:space="preserve">Gedanken zur Frage </w:t>
            </w:r>
            <w:r w:rsidRPr="00B76A16">
              <w:rPr>
                <w:sz w:val="22"/>
              </w:rPr>
              <w:t>„Wann ist dir aufgef</w:t>
            </w:r>
            <w:r w:rsidRPr="00B76A16">
              <w:rPr>
                <w:sz w:val="22"/>
              </w:rPr>
              <w:t>a</w:t>
            </w:r>
            <w:r w:rsidRPr="00B76A16">
              <w:rPr>
                <w:sz w:val="22"/>
              </w:rPr>
              <w:t>llen, dass du weiß bist?“</w:t>
            </w:r>
            <w:r w:rsidRPr="00B76A16">
              <w:rPr>
                <w:color w:val="000000" w:themeColor="text1"/>
                <w:sz w:val="22"/>
              </w:rPr>
              <w:t xml:space="preserve"> </w:t>
            </w:r>
            <w:r w:rsidR="00671E96" w:rsidRPr="00B76A16">
              <w:rPr>
                <w:color w:val="000000" w:themeColor="text1"/>
                <w:sz w:val="22"/>
              </w:rPr>
              <w:t>in</w:t>
            </w:r>
            <w:r w:rsidR="00671E96" w:rsidRPr="00B76A16">
              <w:rPr>
                <w:rStyle w:val="Hyperlink"/>
                <w:color w:val="000000" w:themeColor="text1"/>
                <w:sz w:val="22"/>
                <w:u w:val="none"/>
              </w:rPr>
              <w:t xml:space="preserve"> ihrem Blog</w:t>
            </w:r>
            <w:r w:rsidRPr="00B76A16">
              <w:rPr>
                <w:color w:val="000000" w:themeColor="text1"/>
                <w:sz w:val="22"/>
              </w:rPr>
              <w:t xml:space="preserve"> </w:t>
            </w:r>
            <w:r w:rsidRPr="00B76A16">
              <w:rPr>
                <w:sz w:val="22"/>
              </w:rPr>
              <w:t>teil</w:t>
            </w:r>
            <w:r w:rsidR="00671E96" w:rsidRPr="00B76A16">
              <w:rPr>
                <w:sz w:val="22"/>
              </w:rPr>
              <w:t>t</w:t>
            </w:r>
            <w:r w:rsidR="00595F24" w:rsidRPr="00B76A16">
              <w:rPr>
                <w:sz w:val="22"/>
              </w:rPr>
              <w:t xml:space="preserve"> (</w:t>
            </w:r>
            <w:r w:rsidR="00595F24" w:rsidRPr="00B76A16">
              <w:rPr>
                <w:sz w:val="22"/>
              </w:rPr>
              <w:t>https://mehralsgruenzeug.com/kritische-weissheiten/</w:t>
            </w:r>
            <w:r w:rsidR="00595F24" w:rsidRPr="00B76A16">
              <w:rPr>
                <w:sz w:val="22"/>
              </w:rPr>
              <w:t>)</w:t>
            </w:r>
            <w:r w:rsidRPr="00B76A16">
              <w:rPr>
                <w:sz w:val="22"/>
              </w:rPr>
              <w:t xml:space="preserve">. </w:t>
            </w:r>
            <w:r w:rsidRPr="00B76A16">
              <w:rPr>
                <w:sz w:val="22"/>
              </w:rPr>
              <w:br/>
            </w:r>
            <w:r w:rsidRPr="00B76A16">
              <w:rPr>
                <w:sz w:val="22"/>
              </w:rPr>
              <w:br/>
              <w:t xml:space="preserve">Anschließend teilen die TN ihre Gedanken zu diesem Thema, beantworten dieselben Fragen, die die Personen auf social </w:t>
            </w:r>
            <w:proofErr w:type="spellStart"/>
            <w:r w:rsidRPr="00B76A16">
              <w:rPr>
                <w:sz w:val="22"/>
              </w:rPr>
              <w:t>media</w:t>
            </w:r>
            <w:proofErr w:type="spellEnd"/>
            <w:r w:rsidRPr="00B76A16">
              <w:rPr>
                <w:sz w:val="22"/>
              </w:rPr>
              <w:t xml:space="preserve"> ebenfalls beantwortet haben und stellen ggf. </w:t>
            </w:r>
            <w:r w:rsidR="00CB38E5" w:rsidRPr="00B76A16">
              <w:rPr>
                <w:sz w:val="22"/>
              </w:rPr>
              <w:t>Nachf</w:t>
            </w:r>
            <w:r w:rsidRPr="00B76A16">
              <w:rPr>
                <w:sz w:val="22"/>
              </w:rPr>
              <w:t>ragen.</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40726B05" w14:textId="77777777" w:rsidR="008F6DD2" w:rsidRPr="00B76A16" w:rsidRDefault="00000000">
            <w:pPr>
              <w:rPr>
                <w:sz w:val="22"/>
                <w:highlight w:val="white"/>
              </w:rPr>
            </w:pPr>
            <w:r w:rsidRPr="00B76A16">
              <w:rPr>
                <w:sz w:val="22"/>
                <w:highlight w:val="white"/>
              </w:rPr>
              <w:t>30-40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00806328" w14:textId="77777777" w:rsidR="008F6DD2" w:rsidRPr="00B76A16" w:rsidRDefault="00000000">
            <w:pPr>
              <w:rPr>
                <w:sz w:val="22"/>
                <w:highlight w:val="white"/>
              </w:rPr>
            </w:pPr>
            <w:r w:rsidRPr="00B76A16">
              <w:rPr>
                <w:sz w:val="22"/>
                <w:highlight w:val="white"/>
              </w:rPr>
              <w:t>PL</w:t>
            </w:r>
          </w:p>
        </w:tc>
        <w:tc>
          <w:tcPr>
            <w:tcW w:w="3000" w:type="dxa"/>
            <w:tcBorders>
              <w:bottom w:val="single" w:sz="8" w:space="0" w:color="000000"/>
              <w:right w:val="single" w:sz="8" w:space="0" w:color="000000"/>
            </w:tcBorders>
            <w:shd w:val="clear" w:color="auto" w:fill="auto"/>
            <w:tcMar>
              <w:top w:w="0" w:type="dxa"/>
              <w:left w:w="100" w:type="dxa"/>
              <w:bottom w:w="0" w:type="dxa"/>
              <w:right w:w="100" w:type="dxa"/>
            </w:tcMar>
          </w:tcPr>
          <w:p w14:paraId="58689BD2" w14:textId="77777777" w:rsidR="008F6DD2" w:rsidRPr="00B76A16" w:rsidRDefault="00000000">
            <w:pPr>
              <w:rPr>
                <w:sz w:val="22"/>
                <w:highlight w:val="white"/>
              </w:rPr>
            </w:pPr>
            <w:r w:rsidRPr="00B76A16">
              <w:rPr>
                <w:sz w:val="22"/>
                <w:highlight w:val="white"/>
              </w:rPr>
              <w:t>Die TN reflektieren über ihre weiße Positionierung innerhalb der Gesellschaft.</w:t>
            </w:r>
          </w:p>
        </w:tc>
      </w:tr>
      <w:tr w:rsidR="008F6DD2" w:rsidRPr="00B76A16" w14:paraId="7628C12A" w14:textId="77777777">
        <w:trPr>
          <w:trHeight w:val="405"/>
        </w:trPr>
        <w:tc>
          <w:tcPr>
            <w:tcW w:w="889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DCF826" w14:textId="77777777" w:rsidR="008F6DD2" w:rsidRPr="00B76A16" w:rsidRDefault="00000000">
            <w:pPr>
              <w:jc w:val="center"/>
              <w:rPr>
                <w:sz w:val="22"/>
                <w:highlight w:val="yellow"/>
              </w:rPr>
            </w:pPr>
            <w:r w:rsidRPr="00B76A16">
              <w:rPr>
                <w:sz w:val="22"/>
                <w:highlight w:val="white"/>
              </w:rPr>
              <w:t>Die TN werden durch Abzählen in Gruppen eingeteilt.</w:t>
            </w:r>
          </w:p>
        </w:tc>
      </w:tr>
      <w:tr w:rsidR="008F6DD2" w:rsidRPr="00B76A16" w14:paraId="25B199E6" w14:textId="77777777">
        <w:trPr>
          <w:trHeight w:val="5625"/>
        </w:trPr>
        <w:tc>
          <w:tcPr>
            <w:tcW w:w="33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4874FA9" w14:textId="37ECEB7A" w:rsidR="008F6DD2" w:rsidRPr="00B76A16" w:rsidRDefault="00000000">
            <w:pPr>
              <w:rPr>
                <w:sz w:val="22"/>
                <w:highlight w:val="white"/>
              </w:rPr>
            </w:pPr>
            <w:r w:rsidRPr="00B76A16">
              <w:rPr>
                <w:sz w:val="22"/>
                <w:highlight w:val="white"/>
              </w:rPr>
              <w:t xml:space="preserve">Die TN schauen das Video „IV Daniel </w:t>
            </w:r>
            <w:proofErr w:type="spellStart"/>
            <w:r w:rsidRPr="00B76A16">
              <w:rPr>
                <w:sz w:val="22"/>
                <w:highlight w:val="white"/>
              </w:rPr>
              <w:t>Gyamerah</w:t>
            </w:r>
            <w:proofErr w:type="spellEnd"/>
            <w:r w:rsidRPr="00B76A16">
              <w:rPr>
                <w:sz w:val="22"/>
                <w:highlight w:val="white"/>
              </w:rPr>
              <w:t>- - Bin ich sc</w:t>
            </w:r>
            <w:r w:rsidRPr="00B76A16">
              <w:rPr>
                <w:sz w:val="22"/>
                <w:highlight w:val="white"/>
              </w:rPr>
              <w:t>h</w:t>
            </w:r>
            <w:r w:rsidRPr="00B76A16">
              <w:rPr>
                <w:sz w:val="22"/>
                <w:highlight w:val="white"/>
              </w:rPr>
              <w:t>uldig? Alltagsrassismus in Deutschland“ an</w:t>
            </w:r>
            <w:r w:rsidR="00595F24" w:rsidRPr="00B76A16">
              <w:rPr>
                <w:sz w:val="22"/>
                <w:highlight w:val="white"/>
              </w:rPr>
              <w:t xml:space="preserve"> (</w:t>
            </w:r>
            <w:r w:rsidR="00595F24" w:rsidRPr="00B76A16">
              <w:rPr>
                <w:sz w:val="22"/>
              </w:rPr>
              <w:t>https://www.youtube.com/watch?v=zD5DSAMA0SA</w:t>
            </w:r>
            <w:r w:rsidR="00595F24" w:rsidRPr="00B76A16">
              <w:rPr>
                <w:sz w:val="22"/>
              </w:rPr>
              <w:t>)</w:t>
            </w:r>
            <w:r w:rsidRPr="00B76A16">
              <w:rPr>
                <w:sz w:val="22"/>
                <w:highlight w:val="white"/>
              </w:rPr>
              <w:t>.</w:t>
            </w:r>
            <w:r w:rsidRPr="00B76A16">
              <w:rPr>
                <w:sz w:val="22"/>
                <w:highlight w:val="white"/>
              </w:rPr>
              <w:br/>
            </w:r>
            <w:r w:rsidRPr="00B76A16">
              <w:rPr>
                <w:sz w:val="22"/>
                <w:highlight w:val="white"/>
              </w:rPr>
              <w:br/>
              <w:t>Die TN beantworten die Fragen:</w:t>
            </w:r>
            <w:r w:rsidRPr="00B76A16">
              <w:rPr>
                <w:sz w:val="22"/>
                <w:highlight w:val="white"/>
              </w:rPr>
              <w:br/>
            </w:r>
            <w:r w:rsidRPr="00B76A16">
              <w:rPr>
                <w:sz w:val="22"/>
                <w:highlight w:val="white"/>
              </w:rPr>
              <w:br/>
              <w:t>-</w:t>
            </w:r>
            <w:r w:rsidR="004F6DEC" w:rsidRPr="00B76A16">
              <w:rPr>
                <w:sz w:val="22"/>
                <w:highlight w:val="white"/>
              </w:rPr>
              <w:t xml:space="preserve"> </w:t>
            </w:r>
            <w:r w:rsidRPr="00B76A16">
              <w:rPr>
                <w:sz w:val="22"/>
                <w:highlight w:val="white"/>
              </w:rPr>
              <w:t xml:space="preserve">Welche Definition von Rassismus nennt Daniel </w:t>
            </w:r>
            <w:proofErr w:type="spellStart"/>
            <w:r w:rsidRPr="00B76A16">
              <w:rPr>
                <w:sz w:val="22"/>
                <w:highlight w:val="white"/>
              </w:rPr>
              <w:t>Gyamerah</w:t>
            </w:r>
            <w:proofErr w:type="spellEnd"/>
            <w:r w:rsidRPr="00B76A16">
              <w:rPr>
                <w:sz w:val="22"/>
                <w:highlight w:val="white"/>
              </w:rPr>
              <w:t>?</w:t>
            </w:r>
            <w:r w:rsidRPr="00B76A16">
              <w:rPr>
                <w:sz w:val="22"/>
                <w:highlight w:val="white"/>
              </w:rPr>
              <w:br/>
              <w:t>-</w:t>
            </w:r>
            <w:r w:rsidR="004F6DEC" w:rsidRPr="00B76A16">
              <w:rPr>
                <w:sz w:val="22"/>
                <w:highlight w:val="white"/>
              </w:rPr>
              <w:t xml:space="preserve"> </w:t>
            </w:r>
            <w:r w:rsidRPr="00B76A16">
              <w:rPr>
                <w:sz w:val="22"/>
                <w:highlight w:val="white"/>
              </w:rPr>
              <w:t>Was bedeutet „epistemische Gewalt“ und was hat diese mit Rassismus zu tun?</w:t>
            </w:r>
            <w:r w:rsidRPr="00B76A16">
              <w:rPr>
                <w:sz w:val="22"/>
                <w:highlight w:val="white"/>
              </w:rPr>
              <w:br/>
              <w:t>-</w:t>
            </w:r>
            <w:r w:rsidR="004F6DEC" w:rsidRPr="00B76A16">
              <w:rPr>
                <w:sz w:val="22"/>
                <w:highlight w:val="white"/>
              </w:rPr>
              <w:t xml:space="preserve"> </w:t>
            </w:r>
            <w:r w:rsidRPr="00B76A16">
              <w:rPr>
                <w:sz w:val="22"/>
                <w:highlight w:val="white"/>
              </w:rPr>
              <w:t xml:space="preserve">Was sind die Ansatzmöglichkeiten, gegen Rassismus im Bildungssystem vorzugehen? </w:t>
            </w:r>
            <w:r w:rsidRPr="00B76A16">
              <w:rPr>
                <w:sz w:val="22"/>
                <w:highlight w:val="white"/>
              </w:rPr>
              <w:br/>
              <w:t>-</w:t>
            </w:r>
            <w:r w:rsidR="004F6DEC" w:rsidRPr="00B76A16">
              <w:rPr>
                <w:sz w:val="22"/>
                <w:highlight w:val="white"/>
              </w:rPr>
              <w:t xml:space="preserve"> </w:t>
            </w:r>
            <w:r w:rsidRPr="00B76A16">
              <w:rPr>
                <w:sz w:val="22"/>
                <w:highlight w:val="white"/>
              </w:rPr>
              <w:t>Was hat diese Fortbildung mit den im Video genannten Ansatzmöglichkeiten zu tun?</w:t>
            </w:r>
            <w:r w:rsidRPr="00B76A16">
              <w:rPr>
                <w:sz w:val="22"/>
                <w:highlight w:val="white"/>
              </w:rPr>
              <w:br/>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2607D359" w14:textId="77777777" w:rsidR="008F6DD2" w:rsidRPr="00B76A16" w:rsidRDefault="00000000">
            <w:pPr>
              <w:rPr>
                <w:sz w:val="22"/>
                <w:highlight w:val="white"/>
              </w:rPr>
            </w:pPr>
            <w:r w:rsidRPr="00B76A16">
              <w:rPr>
                <w:sz w:val="22"/>
                <w:highlight w:val="white"/>
              </w:rPr>
              <w:t>60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1543C5B7" w14:textId="77777777" w:rsidR="008F6DD2" w:rsidRPr="00B76A16" w:rsidRDefault="00000000">
            <w:pPr>
              <w:rPr>
                <w:sz w:val="22"/>
                <w:highlight w:val="white"/>
              </w:rPr>
            </w:pPr>
            <w:r w:rsidRPr="00B76A16">
              <w:rPr>
                <w:sz w:val="22"/>
                <w:highlight w:val="white"/>
              </w:rPr>
              <w:t xml:space="preserve">GA </w:t>
            </w:r>
          </w:p>
        </w:tc>
        <w:tc>
          <w:tcPr>
            <w:tcW w:w="3000" w:type="dxa"/>
            <w:tcBorders>
              <w:bottom w:val="single" w:sz="8" w:space="0" w:color="000000"/>
              <w:right w:val="single" w:sz="8" w:space="0" w:color="000000"/>
            </w:tcBorders>
            <w:shd w:val="clear" w:color="auto" w:fill="auto"/>
            <w:tcMar>
              <w:top w:w="0" w:type="dxa"/>
              <w:left w:w="100" w:type="dxa"/>
              <w:bottom w:w="0" w:type="dxa"/>
              <w:right w:w="100" w:type="dxa"/>
            </w:tcMar>
          </w:tcPr>
          <w:p w14:paraId="6404C2CA" w14:textId="77777777" w:rsidR="008F6DD2" w:rsidRPr="00B76A16" w:rsidRDefault="00000000">
            <w:pPr>
              <w:rPr>
                <w:sz w:val="22"/>
                <w:highlight w:val="white"/>
              </w:rPr>
            </w:pPr>
            <w:r w:rsidRPr="00B76A16">
              <w:rPr>
                <w:sz w:val="22"/>
                <w:highlight w:val="white"/>
              </w:rPr>
              <w:t>Die TN reflektieren über ihre weiße Positionierung innerhalb der Gesellschaft.</w:t>
            </w:r>
            <w:r w:rsidRPr="00B76A16">
              <w:rPr>
                <w:sz w:val="22"/>
                <w:highlight w:val="white"/>
              </w:rPr>
              <w:br/>
            </w:r>
            <w:r w:rsidRPr="00B76A16">
              <w:rPr>
                <w:sz w:val="22"/>
                <w:highlight w:val="white"/>
              </w:rPr>
              <w:br/>
            </w:r>
          </w:p>
        </w:tc>
      </w:tr>
      <w:tr w:rsidR="008F6DD2" w:rsidRPr="00B76A16" w14:paraId="58A304EE" w14:textId="77777777">
        <w:trPr>
          <w:trHeight w:val="780"/>
        </w:trPr>
        <w:tc>
          <w:tcPr>
            <w:tcW w:w="33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969D037" w14:textId="77777777" w:rsidR="008F6DD2" w:rsidRPr="00B76A16" w:rsidRDefault="00000000">
            <w:pPr>
              <w:rPr>
                <w:sz w:val="22"/>
                <w:highlight w:val="white"/>
              </w:rPr>
            </w:pPr>
            <w:r w:rsidRPr="00B76A16">
              <w:rPr>
                <w:sz w:val="22"/>
                <w:highlight w:val="white"/>
              </w:rPr>
              <w:t>Anschließend werden die Ergebnisse der Gruppen im Plenum besprochen.</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5B65A8A4" w14:textId="77777777" w:rsidR="008F6DD2" w:rsidRPr="00B76A16" w:rsidRDefault="00000000">
            <w:pPr>
              <w:rPr>
                <w:sz w:val="22"/>
                <w:highlight w:val="white"/>
              </w:rPr>
            </w:pPr>
            <w:r w:rsidRPr="00B76A16">
              <w:rPr>
                <w:sz w:val="22"/>
                <w:highlight w:val="white"/>
              </w:rPr>
              <w:t>45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66039389" w14:textId="77777777" w:rsidR="008F6DD2" w:rsidRPr="00B76A16" w:rsidRDefault="00000000">
            <w:pPr>
              <w:rPr>
                <w:sz w:val="22"/>
                <w:highlight w:val="white"/>
              </w:rPr>
            </w:pPr>
            <w:r w:rsidRPr="00B76A16">
              <w:rPr>
                <w:sz w:val="22"/>
                <w:highlight w:val="white"/>
              </w:rPr>
              <w:t>PL</w:t>
            </w:r>
          </w:p>
        </w:tc>
        <w:tc>
          <w:tcPr>
            <w:tcW w:w="3000" w:type="dxa"/>
            <w:tcBorders>
              <w:bottom w:val="single" w:sz="8" w:space="0" w:color="000000"/>
              <w:right w:val="single" w:sz="8" w:space="0" w:color="000000"/>
            </w:tcBorders>
            <w:shd w:val="clear" w:color="auto" w:fill="auto"/>
            <w:tcMar>
              <w:top w:w="0" w:type="dxa"/>
              <w:left w:w="100" w:type="dxa"/>
              <w:bottom w:w="0" w:type="dxa"/>
              <w:right w:w="100" w:type="dxa"/>
            </w:tcMar>
          </w:tcPr>
          <w:p w14:paraId="323FE78E" w14:textId="77777777" w:rsidR="008F6DD2" w:rsidRPr="00B76A16" w:rsidRDefault="00000000">
            <w:pPr>
              <w:rPr>
                <w:sz w:val="22"/>
                <w:highlight w:val="white"/>
              </w:rPr>
            </w:pPr>
            <w:r w:rsidRPr="00B76A16">
              <w:rPr>
                <w:sz w:val="22"/>
                <w:highlight w:val="white"/>
              </w:rPr>
              <w:t>Die TN reflektieren über ihre weiße Positionierung innerhalb der Gesellschaft.</w:t>
            </w:r>
          </w:p>
        </w:tc>
      </w:tr>
      <w:tr w:rsidR="008F6DD2" w:rsidRPr="00B76A16" w14:paraId="299654C7" w14:textId="77777777">
        <w:trPr>
          <w:trHeight w:val="2820"/>
        </w:trPr>
        <w:tc>
          <w:tcPr>
            <w:tcW w:w="33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1011035" w14:textId="0A3CAEB2" w:rsidR="008F6DD2" w:rsidRPr="00B76A16" w:rsidRDefault="00000000">
            <w:pPr>
              <w:rPr>
                <w:sz w:val="22"/>
                <w:highlight w:val="white"/>
              </w:rPr>
            </w:pPr>
            <w:r w:rsidRPr="00B76A16">
              <w:rPr>
                <w:sz w:val="22"/>
                <w:highlight w:val="white"/>
              </w:rPr>
              <w:lastRenderedPageBreak/>
              <w:t xml:space="preserve">Die TN beantworten als Gruppe die Frage „Inwiefern ist das Verständnis über die eigene Positionierung innerhalb der Gesellschaft wichtig? Welchen Zusammenhang hat dies mit Rassismus? Welche Auswirkungen hat kritisches Weißsein auf </w:t>
            </w:r>
            <w:proofErr w:type="spellStart"/>
            <w:r w:rsidRPr="00B76A16">
              <w:rPr>
                <w:sz w:val="22"/>
                <w:highlight w:val="white"/>
              </w:rPr>
              <w:t>BiPoC</w:t>
            </w:r>
            <w:proofErr w:type="spellEnd"/>
            <w:r w:rsidRPr="00B76A16">
              <w:rPr>
                <w:sz w:val="22"/>
                <w:highlight w:val="white"/>
              </w:rPr>
              <w:t>?“</w:t>
            </w:r>
          </w:p>
          <w:p w14:paraId="20D76A64" w14:textId="77777777" w:rsidR="008F6DD2" w:rsidRPr="00B76A16" w:rsidRDefault="00000000">
            <w:pPr>
              <w:rPr>
                <w:sz w:val="22"/>
                <w:highlight w:val="white"/>
              </w:rPr>
            </w:pPr>
            <w:r w:rsidRPr="00B76A16">
              <w:rPr>
                <w:sz w:val="22"/>
                <w:highlight w:val="white"/>
              </w:rPr>
              <w:t xml:space="preserve"> </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03194D75" w14:textId="77777777" w:rsidR="008F6DD2" w:rsidRPr="00B76A16" w:rsidRDefault="00000000">
            <w:pPr>
              <w:rPr>
                <w:sz w:val="22"/>
                <w:highlight w:val="white"/>
              </w:rPr>
            </w:pPr>
            <w:r w:rsidRPr="00B76A16">
              <w:rPr>
                <w:sz w:val="22"/>
                <w:highlight w:val="white"/>
              </w:rPr>
              <w:t>30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7CBD3949" w14:textId="77777777" w:rsidR="008F6DD2" w:rsidRPr="00B76A16" w:rsidRDefault="00000000">
            <w:pPr>
              <w:rPr>
                <w:sz w:val="22"/>
                <w:highlight w:val="white"/>
              </w:rPr>
            </w:pPr>
            <w:r w:rsidRPr="00B76A16">
              <w:rPr>
                <w:sz w:val="22"/>
                <w:highlight w:val="white"/>
              </w:rPr>
              <w:t>GA</w:t>
            </w:r>
          </w:p>
        </w:tc>
        <w:tc>
          <w:tcPr>
            <w:tcW w:w="3000" w:type="dxa"/>
            <w:tcBorders>
              <w:bottom w:val="single" w:sz="8" w:space="0" w:color="000000"/>
              <w:right w:val="single" w:sz="8" w:space="0" w:color="000000"/>
            </w:tcBorders>
            <w:shd w:val="clear" w:color="auto" w:fill="auto"/>
            <w:tcMar>
              <w:top w:w="0" w:type="dxa"/>
              <w:left w:w="100" w:type="dxa"/>
              <w:bottom w:w="0" w:type="dxa"/>
              <w:right w:w="100" w:type="dxa"/>
            </w:tcMar>
          </w:tcPr>
          <w:p w14:paraId="024B9B6D" w14:textId="77777777" w:rsidR="008F6DD2" w:rsidRPr="00B76A16" w:rsidRDefault="00000000">
            <w:pPr>
              <w:rPr>
                <w:sz w:val="22"/>
                <w:highlight w:val="white"/>
              </w:rPr>
            </w:pPr>
            <w:r w:rsidRPr="00B76A16">
              <w:rPr>
                <w:sz w:val="22"/>
                <w:highlight w:val="white"/>
              </w:rPr>
              <w:t>Die TN reflektieren über ihre weiße Positionierung innerhalb der Gesellschaft.</w:t>
            </w:r>
          </w:p>
        </w:tc>
      </w:tr>
      <w:tr w:rsidR="008F6DD2" w:rsidRPr="00B76A16" w14:paraId="791420F5" w14:textId="77777777">
        <w:trPr>
          <w:trHeight w:val="5370"/>
        </w:trPr>
        <w:tc>
          <w:tcPr>
            <w:tcW w:w="33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73F2845" w14:textId="550698B0" w:rsidR="008F6DD2" w:rsidRPr="00B76A16" w:rsidRDefault="00000000">
            <w:pPr>
              <w:rPr>
                <w:sz w:val="22"/>
                <w:highlight w:val="white"/>
              </w:rPr>
            </w:pPr>
            <w:r w:rsidRPr="00B76A16">
              <w:rPr>
                <w:sz w:val="22"/>
              </w:rPr>
              <w:t xml:space="preserve">Jede Gruppe bestimmt eine Person, die als </w:t>
            </w:r>
            <w:proofErr w:type="spellStart"/>
            <w:r w:rsidRPr="00B76A16">
              <w:rPr>
                <w:sz w:val="22"/>
              </w:rPr>
              <w:t>Expert:in</w:t>
            </w:r>
            <w:proofErr w:type="spellEnd"/>
            <w:r w:rsidRPr="00B76A16">
              <w:rPr>
                <w:sz w:val="22"/>
              </w:rPr>
              <w:t xml:space="preserve"> an einer Podiumsdiskussion teilnimmt.</w:t>
            </w:r>
            <w:r w:rsidRPr="00B76A16">
              <w:rPr>
                <w:sz w:val="22"/>
              </w:rPr>
              <w:br/>
            </w:r>
            <w:r w:rsidRPr="00B76A16">
              <w:rPr>
                <w:sz w:val="22"/>
              </w:rPr>
              <w:br/>
              <w:t xml:space="preserve">Die </w:t>
            </w:r>
            <w:proofErr w:type="spellStart"/>
            <w:proofErr w:type="gramStart"/>
            <w:r w:rsidRPr="00B76A16">
              <w:rPr>
                <w:sz w:val="22"/>
              </w:rPr>
              <w:t>Expert:innen</w:t>
            </w:r>
            <w:proofErr w:type="spellEnd"/>
            <w:proofErr w:type="gramEnd"/>
            <w:r w:rsidRPr="00B76A16">
              <w:rPr>
                <w:sz w:val="22"/>
              </w:rPr>
              <w:t xml:space="preserve"> von jeder Gruppe vertreten ihren Standpunkt zu der Frage, warum weiß positionierte Personen ihre eigenen Privilegien reflektieren müssen und welche Auswirkungen dies auf die Studierenden bzw. </w:t>
            </w:r>
            <w:proofErr w:type="spellStart"/>
            <w:r w:rsidRPr="00B76A16">
              <w:rPr>
                <w:sz w:val="22"/>
              </w:rPr>
              <w:t>Schüler:innen</w:t>
            </w:r>
            <w:proofErr w:type="spellEnd"/>
            <w:r w:rsidRPr="00B76A16">
              <w:rPr>
                <w:sz w:val="22"/>
              </w:rPr>
              <w:t xml:space="preserve"> hat. Das „Publikum“ hat die Aufgabe, den </w:t>
            </w:r>
            <w:proofErr w:type="spellStart"/>
            <w:proofErr w:type="gramStart"/>
            <w:r w:rsidRPr="00B76A16">
              <w:rPr>
                <w:sz w:val="22"/>
              </w:rPr>
              <w:t>Expert:innen</w:t>
            </w:r>
            <w:proofErr w:type="spellEnd"/>
            <w:proofErr w:type="gramEnd"/>
            <w:r w:rsidRPr="00B76A16">
              <w:rPr>
                <w:sz w:val="22"/>
              </w:rPr>
              <w:t xml:space="preserve"> zu widersprechen und Fragen zu stellen. Somit sollte eine Diskussion entstehen.</w:t>
            </w:r>
            <w:r w:rsidR="003D0A55" w:rsidRPr="00B76A16">
              <w:rPr>
                <w:sz w:val="22"/>
              </w:rPr>
              <w:t xml:space="preserve"> Die Leiterin der Fortbildung moderiert.</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1CF89E9C" w14:textId="77777777" w:rsidR="008F6DD2" w:rsidRPr="00B76A16" w:rsidRDefault="00000000">
            <w:pPr>
              <w:rPr>
                <w:sz w:val="22"/>
                <w:highlight w:val="white"/>
              </w:rPr>
            </w:pPr>
            <w:r w:rsidRPr="00B76A16">
              <w:rPr>
                <w:sz w:val="22"/>
                <w:highlight w:val="white"/>
              </w:rPr>
              <w:t>30-40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08E97B5A" w14:textId="77777777" w:rsidR="008F6DD2" w:rsidRPr="00B76A16" w:rsidRDefault="00000000">
            <w:pPr>
              <w:rPr>
                <w:sz w:val="22"/>
                <w:highlight w:val="white"/>
              </w:rPr>
            </w:pPr>
            <w:r w:rsidRPr="00B76A16">
              <w:rPr>
                <w:sz w:val="22"/>
                <w:highlight w:val="white"/>
              </w:rPr>
              <w:t>PL</w:t>
            </w:r>
          </w:p>
        </w:tc>
        <w:tc>
          <w:tcPr>
            <w:tcW w:w="3000" w:type="dxa"/>
            <w:tcBorders>
              <w:bottom w:val="single" w:sz="8" w:space="0" w:color="000000"/>
              <w:right w:val="single" w:sz="8" w:space="0" w:color="000000"/>
            </w:tcBorders>
            <w:shd w:val="clear" w:color="auto" w:fill="auto"/>
            <w:tcMar>
              <w:top w:w="0" w:type="dxa"/>
              <w:left w:w="100" w:type="dxa"/>
              <w:bottom w:w="0" w:type="dxa"/>
              <w:right w:w="100" w:type="dxa"/>
            </w:tcMar>
          </w:tcPr>
          <w:p w14:paraId="002DD369" w14:textId="77777777" w:rsidR="008F6DD2" w:rsidRPr="00B76A16" w:rsidRDefault="00000000">
            <w:pPr>
              <w:rPr>
                <w:sz w:val="22"/>
                <w:highlight w:val="white"/>
              </w:rPr>
            </w:pPr>
            <w:r w:rsidRPr="00B76A16">
              <w:rPr>
                <w:sz w:val="22"/>
                <w:highlight w:val="white"/>
              </w:rPr>
              <w:t>Die TN reflektieren über ihre weiße Positionierung innerhalb der Gesellschaft.</w:t>
            </w:r>
          </w:p>
        </w:tc>
      </w:tr>
    </w:tbl>
    <w:p w14:paraId="14415197" w14:textId="3A673030" w:rsidR="008F6DD2" w:rsidRDefault="00000000">
      <w:pPr>
        <w:rPr>
          <w:highlight w:val="white"/>
        </w:rPr>
      </w:pPr>
      <w:r>
        <w:rPr>
          <w:highlight w:val="white"/>
        </w:rPr>
        <w:br/>
      </w:r>
    </w:p>
    <w:tbl>
      <w:tblPr>
        <w:tblStyle w:val="a0"/>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8F6DD2" w14:paraId="479607DB" w14:textId="77777777">
        <w:trPr>
          <w:trHeight w:val="270"/>
        </w:trPr>
        <w:tc>
          <w:tcPr>
            <w:tcW w:w="88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E3D603" w14:textId="77777777" w:rsidR="008F6DD2" w:rsidRDefault="00000000">
            <w:pPr>
              <w:rPr>
                <w:highlight w:val="white"/>
              </w:rPr>
            </w:pPr>
            <w:r>
              <w:rPr>
                <w:highlight w:val="white"/>
              </w:rPr>
              <w:t>„Hausaufgabe“: Reflexionseinträge im Tagebuch nach der ersten Sitzung</w:t>
            </w:r>
          </w:p>
        </w:tc>
      </w:tr>
    </w:tbl>
    <w:p w14:paraId="2334159B" w14:textId="25519B85" w:rsidR="00595F24" w:rsidRDefault="00595F24" w:rsidP="00522385">
      <w:pPr>
        <w:spacing w:line="360" w:lineRule="auto"/>
        <w:jc w:val="center"/>
        <w:rPr>
          <w:highlight w:val="white"/>
        </w:rPr>
      </w:pPr>
    </w:p>
    <w:p w14:paraId="46C7F31D" w14:textId="77777777" w:rsidR="00595F24" w:rsidRDefault="00595F24">
      <w:pPr>
        <w:rPr>
          <w:highlight w:val="white"/>
        </w:rPr>
      </w:pPr>
      <w:r>
        <w:rPr>
          <w:highlight w:val="white"/>
        </w:rPr>
        <w:br w:type="page"/>
      </w:r>
    </w:p>
    <w:p w14:paraId="74FFE239" w14:textId="23B066C0" w:rsidR="008F6DD2" w:rsidRPr="00522385" w:rsidRDefault="00000000" w:rsidP="00522385">
      <w:pPr>
        <w:spacing w:line="360" w:lineRule="auto"/>
        <w:jc w:val="center"/>
        <w:rPr>
          <w:rFonts w:ascii="Times New Roman" w:hAnsi="Times New Roman" w:cs="Times New Roman"/>
          <w:b/>
          <w:szCs w:val="24"/>
          <w:highlight w:val="white"/>
          <w:u w:val="single"/>
        </w:rPr>
      </w:pPr>
      <w:r w:rsidRPr="00522385">
        <w:rPr>
          <w:rFonts w:ascii="Times New Roman" w:hAnsi="Times New Roman" w:cs="Times New Roman"/>
          <w:b/>
          <w:szCs w:val="24"/>
          <w:highlight w:val="white"/>
          <w:u w:val="single"/>
        </w:rPr>
        <w:lastRenderedPageBreak/>
        <w:t>Tag 2</w:t>
      </w:r>
    </w:p>
    <w:p w14:paraId="179689F0" w14:textId="77777777" w:rsidR="008F6DD2" w:rsidRPr="00522385" w:rsidRDefault="00000000" w:rsidP="00522385">
      <w:pPr>
        <w:spacing w:line="360" w:lineRule="auto"/>
        <w:rPr>
          <w:rFonts w:ascii="Times New Roman" w:hAnsi="Times New Roman" w:cs="Times New Roman"/>
          <w:szCs w:val="24"/>
          <w:highlight w:val="white"/>
        </w:rPr>
      </w:pPr>
      <w:r w:rsidRPr="00522385">
        <w:rPr>
          <w:rFonts w:ascii="Times New Roman" w:hAnsi="Times New Roman" w:cs="Times New Roman"/>
          <w:szCs w:val="24"/>
          <w:highlight w:val="white"/>
        </w:rPr>
        <w:t xml:space="preserve">Lernziel(e): </w:t>
      </w:r>
      <w:r w:rsidRPr="00522385">
        <w:rPr>
          <w:rFonts w:ascii="Times New Roman" w:hAnsi="Times New Roman" w:cs="Times New Roman"/>
          <w:szCs w:val="24"/>
          <w:highlight w:val="white"/>
        </w:rPr>
        <w:br/>
        <w:t xml:space="preserve">1. Die TN sind für die Differenzkategorien </w:t>
      </w:r>
      <w:proofErr w:type="spellStart"/>
      <w:r w:rsidRPr="00522385">
        <w:rPr>
          <w:rFonts w:ascii="Times New Roman" w:hAnsi="Times New Roman" w:cs="Times New Roman"/>
          <w:szCs w:val="24"/>
          <w:highlight w:val="white"/>
        </w:rPr>
        <w:t>race</w:t>
      </w:r>
      <w:proofErr w:type="spellEnd"/>
      <w:r w:rsidRPr="00522385">
        <w:rPr>
          <w:rFonts w:ascii="Times New Roman" w:hAnsi="Times New Roman" w:cs="Times New Roman"/>
          <w:szCs w:val="24"/>
          <w:highlight w:val="white"/>
        </w:rPr>
        <w:t xml:space="preserve"> (und </w:t>
      </w:r>
      <w:proofErr w:type="spellStart"/>
      <w:r w:rsidRPr="00522385">
        <w:rPr>
          <w:rFonts w:ascii="Times New Roman" w:hAnsi="Times New Roman" w:cs="Times New Roman"/>
          <w:szCs w:val="24"/>
          <w:highlight w:val="white"/>
        </w:rPr>
        <w:t>class</w:t>
      </w:r>
      <w:proofErr w:type="spellEnd"/>
      <w:r w:rsidRPr="00522385">
        <w:rPr>
          <w:rFonts w:ascii="Times New Roman" w:hAnsi="Times New Roman" w:cs="Times New Roman"/>
          <w:szCs w:val="24"/>
          <w:highlight w:val="white"/>
        </w:rPr>
        <w:t>) sensibilisiert.</w:t>
      </w:r>
    </w:p>
    <w:p w14:paraId="113CBFFA" w14:textId="77777777" w:rsidR="006229C8" w:rsidRDefault="00000000" w:rsidP="00522385">
      <w:pPr>
        <w:spacing w:line="360" w:lineRule="auto"/>
        <w:rPr>
          <w:rFonts w:ascii="Times New Roman" w:hAnsi="Times New Roman" w:cs="Times New Roman"/>
          <w:szCs w:val="24"/>
          <w:highlight w:val="white"/>
        </w:rPr>
      </w:pPr>
      <w:r w:rsidRPr="00522385">
        <w:rPr>
          <w:rFonts w:ascii="Times New Roman" w:hAnsi="Times New Roman" w:cs="Times New Roman"/>
          <w:szCs w:val="24"/>
          <w:highlight w:val="white"/>
        </w:rPr>
        <w:t xml:space="preserve">2. </w:t>
      </w:r>
      <w:r w:rsidR="00AB5947" w:rsidRPr="00522385">
        <w:rPr>
          <w:rFonts w:ascii="Times New Roman" w:hAnsi="Times New Roman" w:cs="Times New Roman"/>
          <w:szCs w:val="24"/>
        </w:rPr>
        <w:t>Die TN wissen, was Othering, Essentialisierung und Neo-</w:t>
      </w:r>
      <w:proofErr w:type="spellStart"/>
      <w:r w:rsidR="00AB5947" w:rsidRPr="00522385">
        <w:rPr>
          <w:rFonts w:ascii="Times New Roman" w:hAnsi="Times New Roman" w:cs="Times New Roman"/>
          <w:szCs w:val="24"/>
        </w:rPr>
        <w:t>Linguizismus</w:t>
      </w:r>
      <w:proofErr w:type="spellEnd"/>
      <w:r w:rsidR="00AB5947" w:rsidRPr="00522385">
        <w:rPr>
          <w:rFonts w:ascii="Times New Roman" w:hAnsi="Times New Roman" w:cs="Times New Roman"/>
          <w:szCs w:val="24"/>
        </w:rPr>
        <w:t xml:space="preserve"> mit Fokus auf </w:t>
      </w:r>
      <w:proofErr w:type="spellStart"/>
      <w:r w:rsidR="00AB5947" w:rsidRPr="00522385">
        <w:rPr>
          <w:rFonts w:ascii="Times New Roman" w:hAnsi="Times New Roman" w:cs="Times New Roman"/>
          <w:szCs w:val="24"/>
        </w:rPr>
        <w:t>race</w:t>
      </w:r>
      <w:proofErr w:type="spellEnd"/>
      <w:r w:rsidR="00AB5947" w:rsidRPr="00522385">
        <w:rPr>
          <w:rFonts w:ascii="Times New Roman" w:hAnsi="Times New Roman" w:cs="Times New Roman"/>
          <w:szCs w:val="24"/>
        </w:rPr>
        <w:t xml:space="preserve"> bedeutet und </w:t>
      </w:r>
      <w:r w:rsidR="00AB5947" w:rsidRPr="00522385">
        <w:rPr>
          <w:rFonts w:ascii="Times New Roman" w:hAnsi="Times New Roman" w:cs="Times New Roman"/>
          <w:szCs w:val="24"/>
          <w:highlight w:val="white"/>
        </w:rPr>
        <w:t>kennen die emotionalen Konsequenzen für die Betroffenen.</w:t>
      </w:r>
    </w:p>
    <w:p w14:paraId="2A176525" w14:textId="198559CD" w:rsidR="004D0509" w:rsidRPr="006229C8" w:rsidRDefault="004D0509" w:rsidP="00522385">
      <w:pPr>
        <w:spacing w:line="360" w:lineRule="auto"/>
        <w:rPr>
          <w:rFonts w:ascii="Times New Roman" w:hAnsi="Times New Roman" w:cs="Times New Roman"/>
          <w:szCs w:val="24"/>
          <w:highlight w:val="white"/>
        </w:rPr>
      </w:pPr>
    </w:p>
    <w:tbl>
      <w:tblPr>
        <w:tblStyle w:val="a1"/>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945"/>
        <w:gridCol w:w="1560"/>
        <w:gridCol w:w="3165"/>
      </w:tblGrid>
      <w:tr w:rsidR="008F6DD2" w:rsidRPr="00B76A16" w14:paraId="6BCB7E4D" w14:textId="77777777">
        <w:trPr>
          <w:trHeight w:val="270"/>
        </w:trPr>
        <w:tc>
          <w:tcPr>
            <w:tcW w:w="321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6B1040D" w14:textId="77777777" w:rsidR="008F6DD2" w:rsidRPr="00B76A16" w:rsidRDefault="00000000" w:rsidP="00C85638">
            <w:pPr>
              <w:jc w:val="center"/>
              <w:rPr>
                <w:sz w:val="22"/>
                <w:highlight w:val="white"/>
              </w:rPr>
            </w:pPr>
            <w:r w:rsidRPr="00B76A16">
              <w:rPr>
                <w:sz w:val="22"/>
                <w:highlight w:val="white"/>
              </w:rPr>
              <w:t>Aktivität</w:t>
            </w:r>
          </w:p>
        </w:tc>
        <w:tc>
          <w:tcPr>
            <w:tcW w:w="94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F51D0C" w14:textId="77777777" w:rsidR="008F6DD2" w:rsidRPr="00B76A16" w:rsidRDefault="00000000" w:rsidP="00C85638">
            <w:pPr>
              <w:jc w:val="center"/>
              <w:rPr>
                <w:sz w:val="22"/>
                <w:highlight w:val="white"/>
              </w:rPr>
            </w:pPr>
            <w:r w:rsidRPr="00B76A16">
              <w:rPr>
                <w:sz w:val="22"/>
                <w:highlight w:val="white"/>
              </w:rPr>
              <w:t>Zeit</w:t>
            </w:r>
          </w:p>
        </w:tc>
        <w:tc>
          <w:tcPr>
            <w:tcW w:w="156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968234A" w14:textId="77777777" w:rsidR="008F6DD2" w:rsidRPr="00B76A16" w:rsidRDefault="00000000" w:rsidP="00C85638">
            <w:pPr>
              <w:jc w:val="center"/>
              <w:rPr>
                <w:sz w:val="22"/>
                <w:highlight w:val="white"/>
              </w:rPr>
            </w:pPr>
            <w:r w:rsidRPr="00B76A16">
              <w:rPr>
                <w:sz w:val="22"/>
                <w:highlight w:val="white"/>
              </w:rPr>
              <w:t>Arbeitsform</w:t>
            </w:r>
          </w:p>
        </w:tc>
        <w:tc>
          <w:tcPr>
            <w:tcW w:w="316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B1E7DC3" w14:textId="77777777" w:rsidR="008F6DD2" w:rsidRPr="00B76A16" w:rsidRDefault="00000000" w:rsidP="00C85638">
            <w:pPr>
              <w:jc w:val="center"/>
              <w:rPr>
                <w:sz w:val="22"/>
                <w:highlight w:val="white"/>
              </w:rPr>
            </w:pPr>
            <w:r w:rsidRPr="00B76A16">
              <w:rPr>
                <w:sz w:val="22"/>
                <w:highlight w:val="white"/>
              </w:rPr>
              <w:t>Teillernziel</w:t>
            </w:r>
          </w:p>
        </w:tc>
      </w:tr>
      <w:tr w:rsidR="008F6DD2" w:rsidRPr="00B76A16" w14:paraId="3CA2330D" w14:textId="77777777">
        <w:trPr>
          <w:trHeight w:val="2820"/>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B92F5A" w14:textId="091E591A" w:rsidR="008F6DD2" w:rsidRPr="00B76A16" w:rsidRDefault="00000000">
            <w:pPr>
              <w:rPr>
                <w:sz w:val="22"/>
                <w:highlight w:val="white"/>
              </w:rPr>
            </w:pPr>
            <w:r w:rsidRPr="00B76A16">
              <w:rPr>
                <w:sz w:val="22"/>
                <w:highlight w:val="white"/>
              </w:rPr>
              <w:t xml:space="preserve">mündliche Wiederholung: Inwiefern ist das Verständnis über die eigene Positionierung innerhalb der Gesellschaft wichtig? Welchen Zusammenhang hat dies mit Rassismus? Welche Auswirkungen hat kritisches Weißsein auf </w:t>
            </w:r>
            <w:proofErr w:type="spellStart"/>
            <w:r w:rsidRPr="00B76A16">
              <w:rPr>
                <w:sz w:val="22"/>
                <w:highlight w:val="white"/>
              </w:rPr>
              <w:t>BiPoC</w:t>
            </w:r>
            <w:proofErr w:type="spellEnd"/>
            <w:r w:rsidRPr="00B76A16">
              <w:rPr>
                <w:sz w:val="22"/>
                <w:highlight w:val="white"/>
              </w:rPr>
              <w:t xml:space="preserve">? </w:t>
            </w:r>
          </w:p>
          <w:p w14:paraId="735A98BD" w14:textId="77777777" w:rsidR="008F6DD2" w:rsidRPr="00B76A16" w:rsidRDefault="00000000">
            <w:pPr>
              <w:rPr>
                <w:sz w:val="22"/>
                <w:highlight w:val="white"/>
              </w:rPr>
            </w:pPr>
            <w:r w:rsidRPr="00B76A16">
              <w:rPr>
                <w:sz w:val="22"/>
                <w:highlight w:val="white"/>
              </w:rPr>
              <w:t xml:space="preserve"> </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75A26D0A" w14:textId="77777777" w:rsidR="008F6DD2" w:rsidRPr="00B76A16" w:rsidRDefault="00000000">
            <w:pPr>
              <w:rPr>
                <w:sz w:val="22"/>
                <w:highlight w:val="white"/>
              </w:rPr>
            </w:pPr>
            <w:r w:rsidRPr="00B76A16">
              <w:rPr>
                <w:sz w:val="22"/>
                <w:highlight w:val="white"/>
              </w:rPr>
              <w:t>5-7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733E0580" w14:textId="77777777" w:rsidR="008F6DD2" w:rsidRPr="00B76A16" w:rsidRDefault="00000000">
            <w:pPr>
              <w:rPr>
                <w:sz w:val="22"/>
                <w:highlight w:val="white"/>
              </w:rPr>
            </w:pPr>
            <w:r w:rsidRPr="00B76A16">
              <w:rPr>
                <w:sz w:val="22"/>
                <w:highlight w:val="white"/>
              </w:rPr>
              <w:t>PL</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2D65FCDB" w14:textId="77777777" w:rsidR="008F6DD2" w:rsidRPr="00B76A16" w:rsidRDefault="00000000">
            <w:pPr>
              <w:rPr>
                <w:sz w:val="22"/>
                <w:highlight w:val="white"/>
              </w:rPr>
            </w:pPr>
            <w:r w:rsidRPr="00B76A16">
              <w:rPr>
                <w:sz w:val="22"/>
                <w:highlight w:val="white"/>
              </w:rPr>
              <w:t>Rekapitulation der letzten Sitzung</w:t>
            </w:r>
          </w:p>
        </w:tc>
      </w:tr>
      <w:tr w:rsidR="008F6DD2" w:rsidRPr="00B76A16" w14:paraId="4660FDF0" w14:textId="77777777">
        <w:trPr>
          <w:trHeight w:val="780"/>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58D5D3A" w14:textId="77777777" w:rsidR="008F6DD2" w:rsidRPr="00B76A16" w:rsidRDefault="00000000">
            <w:pPr>
              <w:rPr>
                <w:sz w:val="22"/>
                <w:highlight w:val="white"/>
              </w:rPr>
            </w:pPr>
            <w:r w:rsidRPr="00B76A16">
              <w:rPr>
                <w:sz w:val="22"/>
                <w:highlight w:val="white"/>
              </w:rPr>
              <w:t>Fragerunde</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0B3E5C4E" w14:textId="77777777" w:rsidR="008F6DD2" w:rsidRPr="00B76A16" w:rsidRDefault="00000000">
            <w:pPr>
              <w:rPr>
                <w:sz w:val="22"/>
                <w:highlight w:val="white"/>
              </w:rPr>
            </w:pPr>
            <w:r w:rsidRPr="00B76A16">
              <w:rPr>
                <w:sz w:val="22"/>
                <w:highlight w:val="white"/>
              </w:rPr>
              <w:t>10-30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7267D4D4" w14:textId="77777777" w:rsidR="008F6DD2" w:rsidRPr="00B76A16" w:rsidRDefault="00000000">
            <w:pPr>
              <w:rPr>
                <w:sz w:val="22"/>
                <w:highlight w:val="white"/>
              </w:rPr>
            </w:pPr>
            <w:r w:rsidRPr="00B76A16">
              <w:rPr>
                <w:sz w:val="22"/>
                <w:highlight w:val="white"/>
              </w:rPr>
              <w:t>PL</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145CC793" w14:textId="7BE20178" w:rsidR="008F6DD2" w:rsidRPr="00B76A16" w:rsidRDefault="00000000">
            <w:pPr>
              <w:rPr>
                <w:sz w:val="22"/>
                <w:highlight w:val="white"/>
              </w:rPr>
            </w:pPr>
            <w:r w:rsidRPr="00B76A16">
              <w:rPr>
                <w:sz w:val="22"/>
                <w:highlight w:val="white"/>
              </w:rPr>
              <w:t>Unklarheiten werden geklärt und/oder diskutiert</w:t>
            </w:r>
            <w:r w:rsidRPr="00B76A16">
              <w:rPr>
                <w:sz w:val="22"/>
                <w:highlight w:val="white"/>
              </w:rPr>
              <w:br/>
            </w:r>
          </w:p>
        </w:tc>
      </w:tr>
      <w:tr w:rsidR="008F6DD2" w:rsidRPr="00B76A16" w14:paraId="58106F1F" w14:textId="77777777">
        <w:trPr>
          <w:trHeight w:val="375"/>
        </w:trPr>
        <w:tc>
          <w:tcPr>
            <w:tcW w:w="888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FAA81F" w14:textId="77777777" w:rsidR="008F6DD2" w:rsidRPr="00B76A16" w:rsidRDefault="00000000">
            <w:pPr>
              <w:jc w:val="center"/>
              <w:rPr>
                <w:sz w:val="22"/>
                <w:highlight w:val="white"/>
              </w:rPr>
            </w:pPr>
            <w:r w:rsidRPr="00B76A16">
              <w:rPr>
                <w:sz w:val="22"/>
                <w:highlight w:val="white"/>
              </w:rPr>
              <w:t>Die TN werden durch Abzählen in Gruppen eingeteilt.</w:t>
            </w:r>
          </w:p>
        </w:tc>
      </w:tr>
      <w:tr w:rsidR="008F6DD2" w:rsidRPr="00B76A16" w14:paraId="75B87E16" w14:textId="77777777">
        <w:trPr>
          <w:trHeight w:val="1800"/>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983EB81" w14:textId="486C400D" w:rsidR="008F6DD2" w:rsidRPr="00B76A16" w:rsidRDefault="00000000">
            <w:pPr>
              <w:rPr>
                <w:sz w:val="22"/>
                <w:highlight w:val="white"/>
              </w:rPr>
            </w:pPr>
            <w:r w:rsidRPr="00B76A16">
              <w:rPr>
                <w:sz w:val="22"/>
                <w:highlight w:val="white"/>
              </w:rPr>
              <w:t>Jede Gruppe bekommt von de</w:t>
            </w:r>
            <w:r w:rsidR="002D552B" w:rsidRPr="00B76A16">
              <w:rPr>
                <w:sz w:val="22"/>
                <w:highlight w:val="white"/>
              </w:rPr>
              <w:t>m/de</w:t>
            </w:r>
            <w:r w:rsidRPr="00B76A16">
              <w:rPr>
                <w:sz w:val="22"/>
                <w:highlight w:val="white"/>
              </w:rPr>
              <w:t xml:space="preserve">r </w:t>
            </w:r>
            <w:proofErr w:type="spellStart"/>
            <w:r w:rsidRPr="00B76A16">
              <w:rPr>
                <w:sz w:val="22"/>
                <w:highlight w:val="white"/>
              </w:rPr>
              <w:t>Leiter</w:t>
            </w:r>
            <w:r w:rsidR="002D552B" w:rsidRPr="00B76A16">
              <w:rPr>
                <w:sz w:val="22"/>
                <w:highlight w:val="white"/>
              </w:rPr>
              <w:t>:</w:t>
            </w:r>
            <w:r w:rsidRPr="00B76A16">
              <w:rPr>
                <w:sz w:val="22"/>
                <w:highlight w:val="white"/>
              </w:rPr>
              <w:t>in</w:t>
            </w:r>
            <w:proofErr w:type="spellEnd"/>
            <w:r w:rsidRPr="00B76A16">
              <w:rPr>
                <w:sz w:val="22"/>
                <w:highlight w:val="white"/>
              </w:rPr>
              <w:t xml:space="preserve"> der Fortbildung jeweils eine Karte, auf der die Begriffe „Othering“, „Essentialisierung“ und „Neo-</w:t>
            </w:r>
            <w:proofErr w:type="spellStart"/>
            <w:r w:rsidRPr="00B76A16">
              <w:rPr>
                <w:sz w:val="22"/>
                <w:highlight w:val="white"/>
              </w:rPr>
              <w:t>Linguizismus</w:t>
            </w:r>
            <w:proofErr w:type="spellEnd"/>
            <w:r w:rsidRPr="00B76A16">
              <w:rPr>
                <w:sz w:val="22"/>
                <w:highlight w:val="white"/>
              </w:rPr>
              <w:t>“ definiert sind.</w:t>
            </w:r>
            <w:r w:rsidRPr="00B76A16">
              <w:rPr>
                <w:sz w:val="22"/>
                <w:highlight w:val="white"/>
              </w:rPr>
              <w:br/>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24EE7547" w14:textId="77777777" w:rsidR="008F6DD2" w:rsidRPr="00B76A16" w:rsidRDefault="00000000">
            <w:pPr>
              <w:rPr>
                <w:sz w:val="22"/>
                <w:highlight w:val="white"/>
              </w:rPr>
            </w:pPr>
            <w:r w:rsidRPr="00B76A16">
              <w:rPr>
                <w:sz w:val="22"/>
                <w:highlight w:val="white"/>
              </w:rPr>
              <w:t>5-10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6B15EE38" w14:textId="77777777" w:rsidR="008F6DD2" w:rsidRPr="00B76A16" w:rsidRDefault="00000000">
            <w:pPr>
              <w:rPr>
                <w:sz w:val="22"/>
                <w:highlight w:val="white"/>
              </w:rPr>
            </w:pPr>
            <w:r w:rsidRPr="00B76A16">
              <w:rPr>
                <w:sz w:val="22"/>
                <w:highlight w:val="white"/>
              </w:rPr>
              <w:t>GA</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4360DAD9" w14:textId="77777777" w:rsidR="008F6DD2" w:rsidRPr="00B76A16" w:rsidRDefault="00000000">
            <w:pPr>
              <w:rPr>
                <w:sz w:val="22"/>
                <w:highlight w:val="white"/>
              </w:rPr>
            </w:pPr>
            <w:r w:rsidRPr="00B76A16">
              <w:rPr>
                <w:sz w:val="22"/>
                <w:highlight w:val="white"/>
              </w:rPr>
              <w:t>Die TN werden mit den diskriminierenden Praktiken „Othering“, „Essentialisierung“, „Neo-</w:t>
            </w:r>
            <w:proofErr w:type="spellStart"/>
            <w:r w:rsidRPr="00B76A16">
              <w:rPr>
                <w:sz w:val="22"/>
                <w:highlight w:val="white"/>
              </w:rPr>
              <w:t>Linguizismus</w:t>
            </w:r>
            <w:proofErr w:type="spellEnd"/>
            <w:r w:rsidRPr="00B76A16">
              <w:rPr>
                <w:sz w:val="22"/>
                <w:highlight w:val="white"/>
              </w:rPr>
              <w:t>“ vertraut gemacht.</w:t>
            </w:r>
          </w:p>
        </w:tc>
      </w:tr>
      <w:tr w:rsidR="008F6DD2" w:rsidRPr="00B76A16" w14:paraId="07782535" w14:textId="77777777">
        <w:trPr>
          <w:trHeight w:val="1545"/>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AA8B2F" w14:textId="187ED195" w:rsidR="008F6DD2" w:rsidRPr="00B76A16" w:rsidRDefault="00000000">
            <w:pPr>
              <w:rPr>
                <w:sz w:val="22"/>
                <w:highlight w:val="white"/>
              </w:rPr>
            </w:pPr>
            <w:r w:rsidRPr="00B76A16">
              <w:rPr>
                <w:sz w:val="22"/>
                <w:highlight w:val="white"/>
              </w:rPr>
              <w:t>Die TN schauen sich das Video „Wenn Migranten das sagen, wa</w:t>
            </w:r>
            <w:r w:rsidRPr="00B76A16">
              <w:rPr>
                <w:sz w:val="22"/>
                <w:highlight w:val="white"/>
              </w:rPr>
              <w:t>s</w:t>
            </w:r>
            <w:r w:rsidRPr="00B76A16">
              <w:rPr>
                <w:sz w:val="22"/>
                <w:highlight w:val="white"/>
              </w:rPr>
              <w:t xml:space="preserve"> deutsche Lehrer sagen!“ von Datteltäter an</w:t>
            </w:r>
            <w:r w:rsidR="00595F24" w:rsidRPr="00B76A16">
              <w:rPr>
                <w:sz w:val="22"/>
                <w:highlight w:val="white"/>
              </w:rPr>
              <w:t xml:space="preserve"> (</w:t>
            </w:r>
            <w:r w:rsidR="00595F24" w:rsidRPr="00B76A16">
              <w:rPr>
                <w:sz w:val="22"/>
              </w:rPr>
              <w:t>https://www.youtube.com/watch?v=nciMRtvHJRI&amp;list=PLQ0TLBi</w:t>
            </w:r>
            <w:r w:rsidR="00B76A16">
              <w:rPr>
                <w:sz w:val="22"/>
              </w:rPr>
              <w:t>-</w:t>
            </w:r>
            <w:r w:rsidR="00595F24" w:rsidRPr="00B76A16">
              <w:rPr>
                <w:sz w:val="22"/>
              </w:rPr>
              <w:t>o4E59DiKaYAQghGbh5wtkvIxp&amp;index=6</w:t>
            </w:r>
            <w:r w:rsidR="00595F24" w:rsidRPr="00B76A16">
              <w:rPr>
                <w:sz w:val="22"/>
              </w:rPr>
              <w:t>).</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6FAA7C6A" w14:textId="77777777" w:rsidR="008F6DD2" w:rsidRPr="00B76A16" w:rsidRDefault="00000000">
            <w:pPr>
              <w:rPr>
                <w:sz w:val="22"/>
                <w:highlight w:val="white"/>
              </w:rPr>
            </w:pPr>
            <w:r w:rsidRPr="00B76A16">
              <w:rPr>
                <w:sz w:val="22"/>
                <w:highlight w:val="white"/>
              </w:rPr>
              <w:t>7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7A73CF89" w14:textId="77777777" w:rsidR="008F6DD2" w:rsidRPr="00B76A16" w:rsidRDefault="00000000">
            <w:pPr>
              <w:rPr>
                <w:sz w:val="22"/>
                <w:highlight w:val="white"/>
              </w:rPr>
            </w:pPr>
            <w:r w:rsidRPr="00B76A16">
              <w:rPr>
                <w:sz w:val="22"/>
                <w:highlight w:val="white"/>
              </w:rPr>
              <w:t>PL</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47EDC3AA" w14:textId="77777777" w:rsidR="008F6DD2" w:rsidRPr="00B76A16" w:rsidRDefault="00000000">
            <w:pPr>
              <w:rPr>
                <w:sz w:val="22"/>
                <w:highlight w:val="white"/>
              </w:rPr>
            </w:pPr>
            <w:r w:rsidRPr="00B76A16">
              <w:rPr>
                <w:sz w:val="22"/>
                <w:highlight w:val="white"/>
              </w:rPr>
              <w:t>Die TN werden mit den diskriminierenden Praktiken „Othering“, „Essentialisierung“, „Neo-</w:t>
            </w:r>
            <w:proofErr w:type="spellStart"/>
            <w:r w:rsidRPr="00B76A16">
              <w:rPr>
                <w:sz w:val="22"/>
                <w:highlight w:val="white"/>
              </w:rPr>
              <w:t>Linguizismus</w:t>
            </w:r>
            <w:proofErr w:type="spellEnd"/>
            <w:r w:rsidRPr="00B76A16">
              <w:rPr>
                <w:sz w:val="22"/>
                <w:highlight w:val="white"/>
              </w:rPr>
              <w:t>“ vertraut gemacht.</w:t>
            </w:r>
          </w:p>
        </w:tc>
      </w:tr>
      <w:tr w:rsidR="008F6DD2" w:rsidRPr="00B76A16" w14:paraId="3D084092" w14:textId="77777777" w:rsidTr="00B76A16">
        <w:trPr>
          <w:trHeight w:val="3241"/>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77209FD" w14:textId="2BD2D721" w:rsidR="008F6DD2" w:rsidRPr="00B76A16" w:rsidRDefault="00000000">
            <w:pPr>
              <w:rPr>
                <w:sz w:val="22"/>
                <w:highlight w:val="white"/>
              </w:rPr>
            </w:pPr>
            <w:r w:rsidRPr="00B76A16">
              <w:rPr>
                <w:sz w:val="22"/>
                <w:highlight w:val="white"/>
              </w:rPr>
              <w:lastRenderedPageBreak/>
              <w:t>Jede Gruppe wählt 2 bis 3 Szenen aus dem Video aus. Die Szenen sollten eine diskriminierende Praktik, die der Gruppe zugewiesen wurde (Othering, Essentialisierung oder Neo-</w:t>
            </w:r>
            <w:proofErr w:type="spellStart"/>
            <w:r w:rsidRPr="00B76A16">
              <w:rPr>
                <w:sz w:val="22"/>
                <w:highlight w:val="white"/>
              </w:rPr>
              <w:t>Linguizismus</w:t>
            </w:r>
            <w:proofErr w:type="spellEnd"/>
            <w:r w:rsidRPr="00B76A16">
              <w:rPr>
                <w:sz w:val="22"/>
                <w:highlight w:val="white"/>
              </w:rPr>
              <w:t xml:space="preserve">), darstellen. </w:t>
            </w:r>
            <w:proofErr w:type="spellStart"/>
            <w:proofErr w:type="gramStart"/>
            <w:r w:rsidRPr="00B76A16">
              <w:rPr>
                <w:sz w:val="22"/>
                <w:highlight w:val="white"/>
              </w:rPr>
              <w:t>Jede:r</w:t>
            </w:r>
            <w:proofErr w:type="spellEnd"/>
            <w:proofErr w:type="gramEnd"/>
            <w:r w:rsidRPr="00B76A16">
              <w:rPr>
                <w:sz w:val="22"/>
                <w:highlight w:val="white"/>
              </w:rPr>
              <w:t xml:space="preserve"> TN sollte in der Lage sein, die Begriffe mithilfe der Beispiele aus dem Video zu erklären.</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2CF6120B" w14:textId="77777777" w:rsidR="008F6DD2" w:rsidRPr="00B76A16" w:rsidRDefault="00000000">
            <w:pPr>
              <w:rPr>
                <w:sz w:val="22"/>
                <w:highlight w:val="white"/>
              </w:rPr>
            </w:pPr>
            <w:r w:rsidRPr="00B76A16">
              <w:rPr>
                <w:sz w:val="22"/>
                <w:highlight w:val="white"/>
              </w:rPr>
              <w:t>30-40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771EEF62" w14:textId="77777777" w:rsidR="008F6DD2" w:rsidRPr="00B76A16" w:rsidRDefault="00000000">
            <w:pPr>
              <w:rPr>
                <w:sz w:val="22"/>
                <w:highlight w:val="white"/>
              </w:rPr>
            </w:pPr>
            <w:r w:rsidRPr="00B76A16">
              <w:rPr>
                <w:sz w:val="22"/>
                <w:highlight w:val="white"/>
              </w:rPr>
              <w:t>GA</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78D27610" w14:textId="77777777" w:rsidR="008F6DD2" w:rsidRPr="00B76A16" w:rsidRDefault="00000000">
            <w:pPr>
              <w:rPr>
                <w:sz w:val="22"/>
                <w:highlight w:val="white"/>
              </w:rPr>
            </w:pPr>
            <w:r w:rsidRPr="00B76A16">
              <w:rPr>
                <w:sz w:val="22"/>
                <w:highlight w:val="white"/>
              </w:rPr>
              <w:t>Die TN werden mit den diskriminierenden Praktiken „Othering“, „Essentialisierung“, „Neo-</w:t>
            </w:r>
            <w:proofErr w:type="spellStart"/>
            <w:r w:rsidRPr="00B76A16">
              <w:rPr>
                <w:sz w:val="22"/>
                <w:highlight w:val="white"/>
              </w:rPr>
              <w:t>Linguizismus</w:t>
            </w:r>
            <w:proofErr w:type="spellEnd"/>
            <w:r w:rsidRPr="00B76A16">
              <w:rPr>
                <w:sz w:val="22"/>
                <w:highlight w:val="white"/>
              </w:rPr>
              <w:t>“ vertraut gemacht.</w:t>
            </w:r>
          </w:p>
        </w:tc>
      </w:tr>
      <w:tr w:rsidR="008F6DD2" w:rsidRPr="00B76A16" w14:paraId="34A67A98" w14:textId="77777777">
        <w:trPr>
          <w:trHeight w:val="2820"/>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0A1E527" w14:textId="77777777" w:rsidR="008F6DD2" w:rsidRPr="00B76A16" w:rsidRDefault="00000000">
            <w:pPr>
              <w:rPr>
                <w:sz w:val="22"/>
                <w:highlight w:val="white"/>
              </w:rPr>
            </w:pPr>
            <w:r w:rsidRPr="00B76A16">
              <w:rPr>
                <w:sz w:val="22"/>
                <w:highlight w:val="white"/>
              </w:rPr>
              <w:t xml:space="preserve">Die Gruppen werden neu zusammengestellt, sodass sich in jeder Gruppe mindestens </w:t>
            </w:r>
            <w:proofErr w:type="spellStart"/>
            <w:proofErr w:type="gramStart"/>
            <w:r w:rsidRPr="00B76A16">
              <w:rPr>
                <w:sz w:val="22"/>
                <w:highlight w:val="white"/>
              </w:rPr>
              <w:t>ein:e</w:t>
            </w:r>
            <w:proofErr w:type="spellEnd"/>
            <w:proofErr w:type="gramEnd"/>
            <w:r w:rsidRPr="00B76A16">
              <w:rPr>
                <w:sz w:val="22"/>
                <w:highlight w:val="white"/>
              </w:rPr>
              <w:t xml:space="preserve"> </w:t>
            </w:r>
            <w:proofErr w:type="spellStart"/>
            <w:r w:rsidRPr="00B76A16">
              <w:rPr>
                <w:sz w:val="22"/>
                <w:highlight w:val="white"/>
              </w:rPr>
              <w:t>Experte:in</w:t>
            </w:r>
            <w:proofErr w:type="spellEnd"/>
            <w:r w:rsidRPr="00B76A16">
              <w:rPr>
                <w:sz w:val="22"/>
                <w:highlight w:val="white"/>
              </w:rPr>
              <w:t xml:space="preserve"> für den jeweiligen Begriff befindet. </w:t>
            </w:r>
            <w:r w:rsidRPr="00B76A16">
              <w:rPr>
                <w:sz w:val="22"/>
                <w:highlight w:val="white"/>
              </w:rPr>
              <w:br/>
            </w:r>
            <w:r w:rsidRPr="00B76A16">
              <w:rPr>
                <w:sz w:val="22"/>
                <w:highlight w:val="white"/>
              </w:rPr>
              <w:br/>
              <w:t>Die TN erklären sich die Begriffe gegenseitig und berufen sich dabei auf Beispiele aus dem Video.</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5DE0C0EA" w14:textId="77777777" w:rsidR="008F6DD2" w:rsidRPr="00B76A16" w:rsidRDefault="00000000">
            <w:pPr>
              <w:rPr>
                <w:sz w:val="22"/>
                <w:highlight w:val="white"/>
              </w:rPr>
            </w:pPr>
            <w:r w:rsidRPr="00B76A16">
              <w:rPr>
                <w:sz w:val="22"/>
                <w:highlight w:val="white"/>
              </w:rPr>
              <w:t>30-40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1255B03F" w14:textId="77777777" w:rsidR="008F6DD2" w:rsidRPr="00B76A16" w:rsidRDefault="00000000">
            <w:pPr>
              <w:rPr>
                <w:sz w:val="22"/>
                <w:highlight w:val="white"/>
              </w:rPr>
            </w:pPr>
            <w:r w:rsidRPr="00B76A16">
              <w:rPr>
                <w:sz w:val="22"/>
                <w:highlight w:val="white"/>
              </w:rPr>
              <w:t>GA</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7C571AA7" w14:textId="77777777" w:rsidR="008F6DD2" w:rsidRPr="00B76A16" w:rsidRDefault="00000000">
            <w:pPr>
              <w:rPr>
                <w:sz w:val="22"/>
                <w:highlight w:val="white"/>
              </w:rPr>
            </w:pPr>
            <w:r w:rsidRPr="00B76A16">
              <w:rPr>
                <w:sz w:val="22"/>
                <w:highlight w:val="white"/>
              </w:rPr>
              <w:t>Die TN werden mit den diskriminierenden Praktiken „Othering“, „Essentialisierung“, „Neo-</w:t>
            </w:r>
            <w:proofErr w:type="spellStart"/>
            <w:r w:rsidRPr="00B76A16">
              <w:rPr>
                <w:sz w:val="22"/>
                <w:highlight w:val="white"/>
              </w:rPr>
              <w:t>Linguizismus</w:t>
            </w:r>
            <w:proofErr w:type="spellEnd"/>
            <w:r w:rsidRPr="00B76A16">
              <w:rPr>
                <w:sz w:val="22"/>
                <w:highlight w:val="white"/>
              </w:rPr>
              <w:t>“ vertraut gemacht.</w:t>
            </w:r>
          </w:p>
        </w:tc>
      </w:tr>
      <w:tr w:rsidR="008F6DD2" w:rsidRPr="00B76A16" w14:paraId="05805A32" w14:textId="77777777">
        <w:trPr>
          <w:trHeight w:val="270"/>
        </w:trPr>
        <w:tc>
          <w:tcPr>
            <w:tcW w:w="888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B9F1DB" w14:textId="77777777" w:rsidR="008F6DD2" w:rsidRPr="00B76A16" w:rsidRDefault="00000000">
            <w:pPr>
              <w:jc w:val="center"/>
              <w:rPr>
                <w:sz w:val="22"/>
                <w:highlight w:val="white"/>
              </w:rPr>
            </w:pPr>
            <w:r w:rsidRPr="00B76A16">
              <w:rPr>
                <w:sz w:val="22"/>
                <w:highlight w:val="white"/>
              </w:rPr>
              <w:t>Pause 20 min</w:t>
            </w:r>
          </w:p>
        </w:tc>
      </w:tr>
      <w:tr w:rsidR="008F6DD2" w:rsidRPr="00B76A16" w14:paraId="7338A0F9" w14:textId="77777777">
        <w:trPr>
          <w:trHeight w:val="2310"/>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10D88D" w14:textId="467185EC" w:rsidR="008F6DD2" w:rsidRPr="00B76A16" w:rsidRDefault="00000000">
            <w:pPr>
              <w:rPr>
                <w:sz w:val="22"/>
                <w:highlight w:val="white"/>
              </w:rPr>
            </w:pPr>
            <w:r w:rsidRPr="00B76A16">
              <w:rPr>
                <w:sz w:val="22"/>
                <w:highlight w:val="white"/>
              </w:rPr>
              <w:t>Die TN bekommen Karten mit Screenshots von den Kommentaren zu dem oberen Video.</w:t>
            </w:r>
            <w:r w:rsidRPr="00B76A16">
              <w:rPr>
                <w:sz w:val="22"/>
                <w:highlight w:val="white"/>
              </w:rPr>
              <w:br/>
              <w:t>Die TN ordnen die Kommentare den einzelnen Begriffen zu</w:t>
            </w:r>
            <w:r w:rsidR="0044450C" w:rsidRPr="00B76A16">
              <w:rPr>
                <w:sz w:val="22"/>
                <w:highlight w:val="white"/>
              </w:rPr>
              <w:t xml:space="preserve"> und überlegen, bei welchen beschriebenen </w:t>
            </w:r>
            <w:proofErr w:type="spellStart"/>
            <w:r w:rsidR="0044450C" w:rsidRPr="00B76A16">
              <w:rPr>
                <w:sz w:val="22"/>
                <w:highlight w:val="white"/>
              </w:rPr>
              <w:t>Rassismuserfahrungen</w:t>
            </w:r>
            <w:proofErr w:type="spellEnd"/>
            <w:r w:rsidR="0044450C" w:rsidRPr="00B76A16">
              <w:rPr>
                <w:sz w:val="22"/>
                <w:highlight w:val="white"/>
              </w:rPr>
              <w:t xml:space="preserve"> die diskriminierenden Praktiken sich überschneiden.</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29506F64" w14:textId="77777777" w:rsidR="008F6DD2" w:rsidRPr="00B76A16" w:rsidRDefault="00000000">
            <w:pPr>
              <w:rPr>
                <w:sz w:val="22"/>
                <w:highlight w:val="white"/>
              </w:rPr>
            </w:pPr>
            <w:r w:rsidRPr="00B76A16">
              <w:rPr>
                <w:sz w:val="22"/>
                <w:highlight w:val="white"/>
              </w:rPr>
              <w:t>20-30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0DCE24D3" w14:textId="77777777" w:rsidR="008F6DD2" w:rsidRPr="00B76A16" w:rsidRDefault="00000000">
            <w:pPr>
              <w:rPr>
                <w:sz w:val="22"/>
                <w:highlight w:val="white"/>
              </w:rPr>
            </w:pPr>
            <w:r w:rsidRPr="00B76A16">
              <w:rPr>
                <w:sz w:val="22"/>
                <w:highlight w:val="white"/>
              </w:rPr>
              <w:t>PA</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38676FCB" w14:textId="41E90A6E" w:rsidR="008F6DD2" w:rsidRPr="00B76A16" w:rsidRDefault="00AB5947">
            <w:pPr>
              <w:rPr>
                <w:sz w:val="22"/>
                <w:highlight w:val="white"/>
              </w:rPr>
            </w:pPr>
            <w:r w:rsidRPr="00B76A16">
              <w:rPr>
                <w:sz w:val="22"/>
              </w:rPr>
              <w:t>Die TN wissen, was Othering, Essentialisierung und Neo-</w:t>
            </w:r>
            <w:proofErr w:type="spellStart"/>
            <w:r w:rsidRPr="00B76A16">
              <w:rPr>
                <w:sz w:val="22"/>
              </w:rPr>
              <w:t>Linguizismus</w:t>
            </w:r>
            <w:proofErr w:type="spellEnd"/>
            <w:r w:rsidRPr="00B76A16">
              <w:rPr>
                <w:sz w:val="22"/>
              </w:rPr>
              <w:t xml:space="preserve"> mit Fokus auf </w:t>
            </w:r>
            <w:proofErr w:type="spellStart"/>
            <w:r w:rsidRPr="00B76A16">
              <w:rPr>
                <w:sz w:val="22"/>
              </w:rPr>
              <w:t>race</w:t>
            </w:r>
            <w:proofErr w:type="spellEnd"/>
            <w:r w:rsidRPr="00B76A16">
              <w:rPr>
                <w:sz w:val="22"/>
              </w:rPr>
              <w:t xml:space="preserve"> bedeutet.</w:t>
            </w:r>
            <w:r w:rsidRPr="00B76A16">
              <w:rPr>
                <w:sz w:val="22"/>
                <w:highlight w:val="white"/>
              </w:rPr>
              <w:br/>
            </w:r>
            <w:r w:rsidRPr="00B76A16">
              <w:rPr>
                <w:sz w:val="22"/>
                <w:highlight w:val="white"/>
              </w:rPr>
              <w:br/>
              <w:t xml:space="preserve">Die TN kennen Beispiele für diskriminierende Praktiken und ihre Folgen für die Betroffenen. </w:t>
            </w:r>
          </w:p>
        </w:tc>
      </w:tr>
      <w:tr w:rsidR="008F6DD2" w:rsidRPr="00B76A16" w14:paraId="3694B516" w14:textId="77777777">
        <w:trPr>
          <w:trHeight w:val="2565"/>
        </w:trPr>
        <w:tc>
          <w:tcPr>
            <w:tcW w:w="321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8475AE" w14:textId="77777777" w:rsidR="008F6DD2" w:rsidRPr="00B76A16" w:rsidRDefault="00000000">
            <w:pPr>
              <w:rPr>
                <w:sz w:val="22"/>
                <w:highlight w:val="white"/>
              </w:rPr>
            </w:pPr>
            <w:r w:rsidRPr="00B76A16">
              <w:rPr>
                <w:sz w:val="22"/>
                <w:highlight w:val="white"/>
              </w:rPr>
              <w:t>Die TN stellen ihre Ergebnisse im Plenum vor.</w:t>
            </w:r>
          </w:p>
        </w:tc>
        <w:tc>
          <w:tcPr>
            <w:tcW w:w="945" w:type="dxa"/>
            <w:tcBorders>
              <w:bottom w:val="single" w:sz="8" w:space="0" w:color="000000"/>
              <w:right w:val="single" w:sz="8" w:space="0" w:color="000000"/>
            </w:tcBorders>
            <w:shd w:val="clear" w:color="auto" w:fill="auto"/>
            <w:tcMar>
              <w:top w:w="0" w:type="dxa"/>
              <w:left w:w="100" w:type="dxa"/>
              <w:bottom w:w="0" w:type="dxa"/>
              <w:right w:w="100" w:type="dxa"/>
            </w:tcMar>
          </w:tcPr>
          <w:p w14:paraId="1AA36C8E" w14:textId="77777777" w:rsidR="008F6DD2" w:rsidRPr="00B76A16" w:rsidRDefault="00000000">
            <w:pPr>
              <w:rPr>
                <w:sz w:val="22"/>
                <w:highlight w:val="white"/>
              </w:rPr>
            </w:pPr>
            <w:r w:rsidRPr="00B76A16">
              <w:rPr>
                <w:sz w:val="22"/>
                <w:highlight w:val="white"/>
              </w:rPr>
              <w:t>30 min</w:t>
            </w:r>
          </w:p>
        </w:tc>
        <w:tc>
          <w:tcPr>
            <w:tcW w:w="1560" w:type="dxa"/>
            <w:tcBorders>
              <w:bottom w:val="single" w:sz="8" w:space="0" w:color="000000"/>
              <w:right w:val="single" w:sz="8" w:space="0" w:color="000000"/>
            </w:tcBorders>
            <w:shd w:val="clear" w:color="auto" w:fill="auto"/>
            <w:tcMar>
              <w:top w:w="0" w:type="dxa"/>
              <w:left w:w="100" w:type="dxa"/>
              <w:bottom w:w="0" w:type="dxa"/>
              <w:right w:w="100" w:type="dxa"/>
            </w:tcMar>
          </w:tcPr>
          <w:p w14:paraId="0A883CFC" w14:textId="77777777" w:rsidR="008F6DD2" w:rsidRPr="00B76A16" w:rsidRDefault="00000000">
            <w:pPr>
              <w:rPr>
                <w:sz w:val="22"/>
                <w:highlight w:val="white"/>
              </w:rPr>
            </w:pPr>
            <w:r w:rsidRPr="00B76A16">
              <w:rPr>
                <w:sz w:val="22"/>
                <w:highlight w:val="white"/>
              </w:rPr>
              <w:t>PL</w:t>
            </w:r>
          </w:p>
        </w:tc>
        <w:tc>
          <w:tcPr>
            <w:tcW w:w="3165" w:type="dxa"/>
            <w:tcBorders>
              <w:bottom w:val="single" w:sz="8" w:space="0" w:color="000000"/>
              <w:right w:val="single" w:sz="8" w:space="0" w:color="000000"/>
            </w:tcBorders>
            <w:shd w:val="clear" w:color="auto" w:fill="auto"/>
            <w:tcMar>
              <w:top w:w="0" w:type="dxa"/>
              <w:left w:w="100" w:type="dxa"/>
              <w:bottom w:w="0" w:type="dxa"/>
              <w:right w:w="100" w:type="dxa"/>
            </w:tcMar>
          </w:tcPr>
          <w:p w14:paraId="1C978EEF" w14:textId="323F0078" w:rsidR="008F6DD2" w:rsidRPr="00B76A16" w:rsidRDefault="00AB5947">
            <w:pPr>
              <w:rPr>
                <w:sz w:val="22"/>
                <w:highlight w:val="white"/>
              </w:rPr>
            </w:pPr>
            <w:r w:rsidRPr="00B76A16">
              <w:rPr>
                <w:sz w:val="22"/>
              </w:rPr>
              <w:t>Die TN wissen, was Othering, Essentialisierung und Neo-</w:t>
            </w:r>
            <w:proofErr w:type="spellStart"/>
            <w:r w:rsidRPr="00B76A16">
              <w:rPr>
                <w:sz w:val="22"/>
              </w:rPr>
              <w:t>Linguizismus</w:t>
            </w:r>
            <w:proofErr w:type="spellEnd"/>
            <w:r w:rsidRPr="00B76A16">
              <w:rPr>
                <w:sz w:val="22"/>
              </w:rPr>
              <w:t xml:space="preserve"> mit Fokus auf </w:t>
            </w:r>
            <w:proofErr w:type="spellStart"/>
            <w:r w:rsidRPr="00B76A16">
              <w:rPr>
                <w:sz w:val="22"/>
              </w:rPr>
              <w:t>race</w:t>
            </w:r>
            <w:proofErr w:type="spellEnd"/>
            <w:r w:rsidRPr="00B76A16">
              <w:rPr>
                <w:sz w:val="22"/>
              </w:rPr>
              <w:t xml:space="preserve"> bedeutet.</w:t>
            </w:r>
            <w:r w:rsidRPr="00B76A16">
              <w:rPr>
                <w:sz w:val="22"/>
              </w:rPr>
              <w:br/>
            </w:r>
            <w:r w:rsidRPr="00B76A16">
              <w:rPr>
                <w:sz w:val="22"/>
                <w:highlight w:val="white"/>
              </w:rPr>
              <w:t xml:space="preserve"> </w:t>
            </w:r>
          </w:p>
          <w:p w14:paraId="7A55546C" w14:textId="6C518244" w:rsidR="008F6DD2" w:rsidRPr="00B76A16" w:rsidRDefault="00000000">
            <w:pPr>
              <w:rPr>
                <w:sz w:val="22"/>
                <w:highlight w:val="white"/>
              </w:rPr>
            </w:pPr>
            <w:r w:rsidRPr="00B76A16">
              <w:rPr>
                <w:sz w:val="22"/>
                <w:highlight w:val="white"/>
              </w:rPr>
              <w:t>Die TN kennen Beispiele für diskriminierende Praktiken und ihre Folgen für die Betroffenen.</w:t>
            </w:r>
          </w:p>
        </w:tc>
      </w:tr>
    </w:tbl>
    <w:p w14:paraId="03AF1948" w14:textId="54FDA049" w:rsidR="008F6DD2" w:rsidRDefault="00000000">
      <w:pPr>
        <w:rPr>
          <w:highlight w:val="white"/>
        </w:rPr>
      </w:pPr>
      <w:r>
        <w:rPr>
          <w:highlight w:val="white"/>
        </w:rPr>
        <w:t>*Bei Fragerunden ist generell viel Zeitpuffer einzuplanen, da einige Fragen viel Diskussionspotenzial mit sich bringen</w:t>
      </w:r>
      <w:r w:rsidR="00B76A16">
        <w:rPr>
          <w:highlight w:val="white"/>
        </w:rPr>
        <w:t>.</w:t>
      </w:r>
    </w:p>
    <w:p w14:paraId="572B4401" w14:textId="77777777" w:rsidR="00B76A16" w:rsidRDefault="00B76A16">
      <w:pPr>
        <w:rPr>
          <w:highlight w:val="white"/>
        </w:rPr>
      </w:pPr>
    </w:p>
    <w:tbl>
      <w:tblPr>
        <w:tblStyle w:val="a2"/>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8F6DD2" w14:paraId="3F0BC673" w14:textId="77777777">
        <w:trPr>
          <w:trHeight w:val="270"/>
        </w:trPr>
        <w:tc>
          <w:tcPr>
            <w:tcW w:w="88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F698B24" w14:textId="77777777" w:rsidR="008F6DD2" w:rsidRDefault="00000000">
            <w:pPr>
              <w:rPr>
                <w:highlight w:val="white"/>
              </w:rPr>
            </w:pPr>
            <w:r>
              <w:rPr>
                <w:highlight w:val="white"/>
              </w:rPr>
              <w:t>„Hausaufgabe“: Reflexionseinträge im Tagebuch nach der zweiten Sitzung</w:t>
            </w:r>
          </w:p>
        </w:tc>
      </w:tr>
    </w:tbl>
    <w:p w14:paraId="636F55AE" w14:textId="5DAA3B41" w:rsidR="00595F24" w:rsidRDefault="00595F24" w:rsidP="00522385">
      <w:pPr>
        <w:spacing w:line="360" w:lineRule="auto"/>
        <w:rPr>
          <w:highlight w:val="white"/>
        </w:rPr>
      </w:pPr>
    </w:p>
    <w:p w14:paraId="36F6B876" w14:textId="77777777" w:rsidR="008F6DD2" w:rsidRPr="00522385" w:rsidRDefault="00000000" w:rsidP="00522385">
      <w:pPr>
        <w:spacing w:line="360" w:lineRule="auto"/>
        <w:jc w:val="center"/>
        <w:rPr>
          <w:rFonts w:ascii="Times New Roman" w:hAnsi="Times New Roman" w:cs="Times New Roman"/>
          <w:b/>
          <w:szCs w:val="24"/>
          <w:highlight w:val="white"/>
          <w:u w:val="single"/>
        </w:rPr>
      </w:pPr>
      <w:r w:rsidRPr="00522385">
        <w:rPr>
          <w:rFonts w:ascii="Times New Roman" w:hAnsi="Times New Roman" w:cs="Times New Roman"/>
          <w:b/>
          <w:szCs w:val="24"/>
          <w:highlight w:val="white"/>
          <w:u w:val="single"/>
        </w:rPr>
        <w:t>Tag 3</w:t>
      </w:r>
    </w:p>
    <w:p w14:paraId="320F67D3" w14:textId="77777777" w:rsidR="008F6DD2" w:rsidRPr="00522385" w:rsidRDefault="00000000" w:rsidP="00522385">
      <w:pPr>
        <w:spacing w:line="360" w:lineRule="auto"/>
        <w:rPr>
          <w:rFonts w:ascii="Times New Roman" w:hAnsi="Times New Roman" w:cs="Times New Roman"/>
          <w:szCs w:val="24"/>
          <w:highlight w:val="white"/>
        </w:rPr>
      </w:pPr>
      <w:r w:rsidRPr="00522385">
        <w:rPr>
          <w:rFonts w:ascii="Times New Roman" w:hAnsi="Times New Roman" w:cs="Times New Roman"/>
          <w:szCs w:val="24"/>
          <w:highlight w:val="white"/>
        </w:rPr>
        <w:t xml:space="preserve">Lernziel(e): </w:t>
      </w:r>
      <w:r w:rsidRPr="00522385">
        <w:rPr>
          <w:rFonts w:ascii="Times New Roman" w:hAnsi="Times New Roman" w:cs="Times New Roman"/>
          <w:szCs w:val="24"/>
          <w:highlight w:val="white"/>
        </w:rPr>
        <w:br/>
        <w:t xml:space="preserve">1. Die TN sind für die Differenzkategorien </w:t>
      </w:r>
      <w:proofErr w:type="spellStart"/>
      <w:r w:rsidRPr="00522385">
        <w:rPr>
          <w:rFonts w:ascii="Times New Roman" w:hAnsi="Times New Roman" w:cs="Times New Roman"/>
          <w:szCs w:val="24"/>
          <w:highlight w:val="white"/>
        </w:rPr>
        <w:t>race</w:t>
      </w:r>
      <w:proofErr w:type="spellEnd"/>
      <w:r w:rsidRPr="00522385">
        <w:rPr>
          <w:rFonts w:ascii="Times New Roman" w:hAnsi="Times New Roman" w:cs="Times New Roman"/>
          <w:szCs w:val="24"/>
          <w:highlight w:val="white"/>
        </w:rPr>
        <w:t xml:space="preserve"> (und </w:t>
      </w:r>
      <w:proofErr w:type="spellStart"/>
      <w:r w:rsidRPr="00522385">
        <w:rPr>
          <w:rFonts w:ascii="Times New Roman" w:hAnsi="Times New Roman" w:cs="Times New Roman"/>
          <w:szCs w:val="24"/>
          <w:highlight w:val="white"/>
        </w:rPr>
        <w:t>class</w:t>
      </w:r>
      <w:proofErr w:type="spellEnd"/>
      <w:r w:rsidRPr="00522385">
        <w:rPr>
          <w:rFonts w:ascii="Times New Roman" w:hAnsi="Times New Roman" w:cs="Times New Roman"/>
          <w:szCs w:val="24"/>
          <w:highlight w:val="white"/>
        </w:rPr>
        <w:t>) sensibilisiert.</w:t>
      </w:r>
    </w:p>
    <w:p w14:paraId="140EE525" w14:textId="7BD476BB" w:rsidR="008F6DD2" w:rsidRDefault="00000000" w:rsidP="00522385">
      <w:pPr>
        <w:spacing w:line="360" w:lineRule="auto"/>
        <w:rPr>
          <w:rFonts w:ascii="Times New Roman" w:hAnsi="Times New Roman" w:cs="Times New Roman"/>
          <w:szCs w:val="24"/>
          <w:highlight w:val="white"/>
        </w:rPr>
      </w:pPr>
      <w:r w:rsidRPr="00522385">
        <w:rPr>
          <w:rFonts w:ascii="Times New Roman" w:hAnsi="Times New Roman" w:cs="Times New Roman"/>
          <w:szCs w:val="24"/>
          <w:highlight w:val="white"/>
        </w:rPr>
        <w:t xml:space="preserve">2. </w:t>
      </w:r>
      <w:r w:rsidR="00AB5947" w:rsidRPr="00522385">
        <w:rPr>
          <w:rFonts w:ascii="Times New Roman" w:hAnsi="Times New Roman" w:cs="Times New Roman"/>
          <w:szCs w:val="24"/>
        </w:rPr>
        <w:t>Die TN wissen, was Othering, Essentialisierung und Neo-</w:t>
      </w:r>
      <w:proofErr w:type="spellStart"/>
      <w:r w:rsidR="00AB5947" w:rsidRPr="00522385">
        <w:rPr>
          <w:rFonts w:ascii="Times New Roman" w:hAnsi="Times New Roman" w:cs="Times New Roman"/>
          <w:szCs w:val="24"/>
        </w:rPr>
        <w:t>Linguizismus</w:t>
      </w:r>
      <w:proofErr w:type="spellEnd"/>
      <w:r w:rsidR="00AB5947" w:rsidRPr="00522385">
        <w:rPr>
          <w:rFonts w:ascii="Times New Roman" w:hAnsi="Times New Roman" w:cs="Times New Roman"/>
          <w:szCs w:val="24"/>
        </w:rPr>
        <w:t xml:space="preserve"> mit Fokus auf </w:t>
      </w:r>
      <w:proofErr w:type="spellStart"/>
      <w:r w:rsidR="00AB5947" w:rsidRPr="00522385">
        <w:rPr>
          <w:rFonts w:ascii="Times New Roman" w:hAnsi="Times New Roman" w:cs="Times New Roman"/>
          <w:szCs w:val="24"/>
        </w:rPr>
        <w:t>race</w:t>
      </w:r>
      <w:proofErr w:type="spellEnd"/>
      <w:r w:rsidR="00AB5947" w:rsidRPr="00522385">
        <w:rPr>
          <w:rFonts w:ascii="Times New Roman" w:hAnsi="Times New Roman" w:cs="Times New Roman"/>
          <w:szCs w:val="24"/>
        </w:rPr>
        <w:t xml:space="preserve"> bedeutet.</w:t>
      </w:r>
    </w:p>
    <w:p w14:paraId="2DC9301A" w14:textId="77777777" w:rsidR="00B76A16" w:rsidRDefault="00B76A16" w:rsidP="00522385">
      <w:pPr>
        <w:spacing w:line="360" w:lineRule="auto"/>
        <w:rPr>
          <w:highlight w:val="white"/>
        </w:rPr>
      </w:pPr>
    </w:p>
    <w:tbl>
      <w:tblPr>
        <w:tblStyle w:val="a3"/>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05"/>
        <w:gridCol w:w="960"/>
        <w:gridCol w:w="1575"/>
        <w:gridCol w:w="2940"/>
      </w:tblGrid>
      <w:tr w:rsidR="008F6DD2" w14:paraId="34A2D899" w14:textId="77777777">
        <w:trPr>
          <w:trHeight w:val="27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79679A" w14:textId="77777777" w:rsidR="008F6DD2" w:rsidRDefault="00000000" w:rsidP="00CA4639">
            <w:pPr>
              <w:jc w:val="center"/>
              <w:rPr>
                <w:highlight w:val="white"/>
              </w:rPr>
            </w:pPr>
            <w:r>
              <w:rPr>
                <w:highlight w:val="white"/>
              </w:rPr>
              <w:t>Aktivität</w:t>
            </w:r>
          </w:p>
        </w:tc>
        <w:tc>
          <w:tcPr>
            <w:tcW w:w="96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884A66" w14:textId="77777777" w:rsidR="008F6DD2" w:rsidRDefault="00000000" w:rsidP="00CA4639">
            <w:pPr>
              <w:jc w:val="center"/>
              <w:rPr>
                <w:highlight w:val="white"/>
              </w:rPr>
            </w:pPr>
            <w:r>
              <w:rPr>
                <w:highlight w:val="white"/>
              </w:rPr>
              <w:t>Zeit</w:t>
            </w:r>
          </w:p>
        </w:tc>
        <w:tc>
          <w:tcPr>
            <w:tcW w:w="157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D9B0186" w14:textId="77777777" w:rsidR="008F6DD2" w:rsidRDefault="00000000" w:rsidP="00CA4639">
            <w:pPr>
              <w:jc w:val="center"/>
              <w:rPr>
                <w:highlight w:val="white"/>
              </w:rPr>
            </w:pPr>
            <w:r>
              <w:rPr>
                <w:highlight w:val="white"/>
              </w:rPr>
              <w:t>Arbeitsform</w:t>
            </w:r>
          </w:p>
        </w:tc>
        <w:tc>
          <w:tcPr>
            <w:tcW w:w="294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E963CB0" w14:textId="77777777" w:rsidR="008F6DD2" w:rsidRDefault="00000000" w:rsidP="00CA4639">
            <w:pPr>
              <w:jc w:val="center"/>
              <w:rPr>
                <w:highlight w:val="white"/>
              </w:rPr>
            </w:pPr>
            <w:r>
              <w:rPr>
                <w:highlight w:val="white"/>
              </w:rPr>
              <w:t>Teillernziel</w:t>
            </w:r>
          </w:p>
        </w:tc>
      </w:tr>
      <w:tr w:rsidR="008F6DD2" w14:paraId="3BEBB986" w14:textId="77777777">
        <w:trPr>
          <w:trHeight w:val="780"/>
        </w:trPr>
        <w:tc>
          <w:tcPr>
            <w:tcW w:w="340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5C22F2" w14:textId="77777777" w:rsidR="008F6DD2" w:rsidRDefault="00000000">
            <w:pPr>
              <w:rPr>
                <w:highlight w:val="white"/>
              </w:rPr>
            </w:pPr>
            <w:r>
              <w:rPr>
                <w:highlight w:val="white"/>
              </w:rPr>
              <w:t>Wiederholung der drei Begriffe „Othering“, „Essentialisierung“, „Neo-</w:t>
            </w:r>
            <w:proofErr w:type="spellStart"/>
            <w:r>
              <w:rPr>
                <w:highlight w:val="white"/>
              </w:rPr>
              <w:t>Linguizismus</w:t>
            </w:r>
            <w:proofErr w:type="spellEnd"/>
            <w:r>
              <w:rPr>
                <w:highlight w:val="white"/>
              </w:rPr>
              <w:t xml:space="preserve">“ </w:t>
            </w:r>
          </w:p>
        </w:tc>
        <w:tc>
          <w:tcPr>
            <w:tcW w:w="960" w:type="dxa"/>
            <w:tcBorders>
              <w:bottom w:val="single" w:sz="8" w:space="0" w:color="000000"/>
              <w:right w:val="single" w:sz="8" w:space="0" w:color="000000"/>
            </w:tcBorders>
            <w:shd w:val="clear" w:color="auto" w:fill="auto"/>
            <w:tcMar>
              <w:top w:w="0" w:type="dxa"/>
              <w:left w:w="100" w:type="dxa"/>
              <w:bottom w:w="0" w:type="dxa"/>
              <w:right w:w="100" w:type="dxa"/>
            </w:tcMar>
          </w:tcPr>
          <w:p w14:paraId="77B5950C" w14:textId="77777777" w:rsidR="008F6DD2" w:rsidRDefault="00000000">
            <w:pPr>
              <w:rPr>
                <w:highlight w:val="white"/>
              </w:rPr>
            </w:pPr>
            <w:r>
              <w:rPr>
                <w:highlight w:val="white"/>
              </w:rPr>
              <w:t>10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0C23E639" w14:textId="77777777" w:rsidR="008F6DD2" w:rsidRDefault="00000000">
            <w:pPr>
              <w:rPr>
                <w:highlight w:val="white"/>
              </w:rPr>
            </w:pPr>
            <w:r>
              <w:rPr>
                <w:highlight w:val="white"/>
              </w:rPr>
              <w:t>PL</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5843CBBB" w14:textId="77777777" w:rsidR="008F6DD2" w:rsidRDefault="00000000">
            <w:pPr>
              <w:rPr>
                <w:highlight w:val="white"/>
              </w:rPr>
            </w:pPr>
            <w:r>
              <w:rPr>
                <w:highlight w:val="white"/>
              </w:rPr>
              <w:t>Rekapitulation der letzten Sitzung</w:t>
            </w:r>
          </w:p>
        </w:tc>
      </w:tr>
      <w:tr w:rsidR="008F6DD2" w14:paraId="064987C8" w14:textId="77777777">
        <w:trPr>
          <w:trHeight w:val="780"/>
        </w:trPr>
        <w:tc>
          <w:tcPr>
            <w:tcW w:w="340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D39156E" w14:textId="77777777" w:rsidR="008F6DD2" w:rsidRDefault="00000000">
            <w:pPr>
              <w:rPr>
                <w:highlight w:val="white"/>
              </w:rPr>
            </w:pPr>
            <w:r>
              <w:rPr>
                <w:highlight w:val="white"/>
              </w:rPr>
              <w:t xml:space="preserve">Fragerunde </w:t>
            </w:r>
          </w:p>
        </w:tc>
        <w:tc>
          <w:tcPr>
            <w:tcW w:w="960" w:type="dxa"/>
            <w:tcBorders>
              <w:bottom w:val="single" w:sz="8" w:space="0" w:color="000000"/>
              <w:right w:val="single" w:sz="8" w:space="0" w:color="000000"/>
            </w:tcBorders>
            <w:shd w:val="clear" w:color="auto" w:fill="auto"/>
            <w:tcMar>
              <w:top w:w="0" w:type="dxa"/>
              <w:left w:w="100" w:type="dxa"/>
              <w:bottom w:w="0" w:type="dxa"/>
              <w:right w:w="100" w:type="dxa"/>
            </w:tcMar>
          </w:tcPr>
          <w:p w14:paraId="71F80F4C" w14:textId="77777777" w:rsidR="008F6DD2" w:rsidRDefault="00000000">
            <w:pPr>
              <w:rPr>
                <w:highlight w:val="white"/>
              </w:rPr>
            </w:pPr>
            <w:r>
              <w:rPr>
                <w:highlight w:val="white"/>
              </w:rPr>
              <w:t>10-30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546FDDDB" w14:textId="77777777" w:rsidR="008F6DD2" w:rsidRDefault="00000000">
            <w:pPr>
              <w:rPr>
                <w:highlight w:val="white"/>
              </w:rPr>
            </w:pPr>
            <w:r>
              <w:rPr>
                <w:highlight w:val="white"/>
              </w:rPr>
              <w:t>PL</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629EEF27" w14:textId="77777777" w:rsidR="008F6DD2" w:rsidRDefault="00000000">
            <w:pPr>
              <w:rPr>
                <w:highlight w:val="white"/>
              </w:rPr>
            </w:pPr>
            <w:r>
              <w:rPr>
                <w:highlight w:val="white"/>
              </w:rPr>
              <w:t>Unklarheiten werden geklärt und/oder diskutiert</w:t>
            </w:r>
            <w:r>
              <w:rPr>
                <w:highlight w:val="white"/>
              </w:rPr>
              <w:br/>
            </w:r>
            <w:r>
              <w:rPr>
                <w:highlight w:val="white"/>
              </w:rPr>
              <w:br/>
            </w:r>
          </w:p>
        </w:tc>
      </w:tr>
      <w:tr w:rsidR="008F6DD2" w14:paraId="3A47B2BA" w14:textId="77777777">
        <w:trPr>
          <w:trHeight w:val="2055"/>
        </w:trPr>
        <w:tc>
          <w:tcPr>
            <w:tcW w:w="340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FFB92E4" w14:textId="7EDE4D5A" w:rsidR="00C11072" w:rsidRDefault="00000000" w:rsidP="00C11072">
            <w:pPr>
              <w:rPr>
                <w:highlight w:val="white"/>
                <w:lang w:val="de-DE"/>
              </w:rPr>
            </w:pPr>
            <w:r>
              <w:rPr>
                <w:highlight w:val="white"/>
              </w:rPr>
              <w:t>Die TN beantworten folgende Fragen</w:t>
            </w:r>
            <w:r w:rsidR="00C11072">
              <w:rPr>
                <w:highlight w:val="white"/>
              </w:rPr>
              <w:t xml:space="preserve"> in ihrem Reflexionstagebuch</w:t>
            </w:r>
            <w:r>
              <w:rPr>
                <w:highlight w:val="white"/>
              </w:rPr>
              <w:t xml:space="preserve">: </w:t>
            </w:r>
            <w:r w:rsidR="002C3E7A">
              <w:rPr>
                <w:highlight w:val="white"/>
              </w:rPr>
              <w:br/>
            </w:r>
            <w:r w:rsidR="00C11072">
              <w:rPr>
                <w:highlight w:val="white"/>
                <w:lang w:val="de-DE"/>
              </w:rPr>
              <w:t>-</w:t>
            </w:r>
            <w:r w:rsidR="003206E1">
              <w:rPr>
                <w:highlight w:val="white"/>
                <w:lang w:val="de-DE"/>
              </w:rPr>
              <w:t xml:space="preserve"> </w:t>
            </w:r>
            <w:r w:rsidR="00C11072" w:rsidRPr="00C11072">
              <w:rPr>
                <w:highlight w:val="white"/>
                <w:lang w:val="de-DE"/>
              </w:rPr>
              <w:t>Hast du schon einmal erlebt, dass eine Person ihren Namen nicht gesagt bzw. verheimlicht hat?</w:t>
            </w:r>
          </w:p>
          <w:p w14:paraId="1C632C91" w14:textId="3AB32B0D" w:rsidR="00C11072" w:rsidRPr="00C11072" w:rsidRDefault="00C11072" w:rsidP="00C11072">
            <w:pPr>
              <w:rPr>
                <w:highlight w:val="white"/>
                <w:lang w:val="de-DE"/>
              </w:rPr>
            </w:pPr>
            <w:r>
              <w:rPr>
                <w:rFonts w:ascii="MS Gothic" w:eastAsia="MS Gothic" w:hAnsi="MS Gothic" w:cs="MS Gothic" w:hint="eastAsia"/>
                <w:highlight w:val="white"/>
                <w:lang w:val="de-DE"/>
              </w:rPr>
              <w:t>-</w:t>
            </w:r>
            <w:r w:rsidR="003206E1">
              <w:rPr>
                <w:rFonts w:ascii="MS Gothic" w:eastAsia="MS Gothic" w:hAnsi="MS Gothic" w:cs="MS Gothic"/>
                <w:highlight w:val="white"/>
                <w:lang w:val="de-DE"/>
              </w:rPr>
              <w:t xml:space="preserve"> </w:t>
            </w:r>
            <w:r w:rsidRPr="00C11072">
              <w:rPr>
                <w:highlight w:val="white"/>
                <w:lang w:val="de-DE"/>
              </w:rPr>
              <w:t>Gibst du zur Begrüßung die Hand?</w:t>
            </w:r>
          </w:p>
          <w:p w14:paraId="6AC8EEBD" w14:textId="6E30C16D" w:rsidR="00C11072" w:rsidRPr="00C11072" w:rsidRDefault="00C11072" w:rsidP="00C11072">
            <w:pPr>
              <w:rPr>
                <w:highlight w:val="white"/>
                <w:lang w:val="de-DE"/>
              </w:rPr>
            </w:pPr>
            <w:r>
              <w:rPr>
                <w:highlight w:val="white"/>
                <w:lang w:val="de-DE"/>
              </w:rPr>
              <w:t>-</w:t>
            </w:r>
            <w:r w:rsidR="003206E1">
              <w:rPr>
                <w:highlight w:val="white"/>
                <w:lang w:val="de-DE"/>
              </w:rPr>
              <w:t xml:space="preserve"> </w:t>
            </w:r>
            <w:r w:rsidRPr="00C11072">
              <w:rPr>
                <w:highlight w:val="white"/>
                <w:lang w:val="de-DE"/>
              </w:rPr>
              <w:t>Findest du, Schülerinnen und Schüler sollte</w:t>
            </w:r>
            <w:r w:rsidR="00AB5947">
              <w:rPr>
                <w:highlight w:val="white"/>
                <w:lang w:val="de-DE"/>
              </w:rPr>
              <w:t>n</w:t>
            </w:r>
            <w:r w:rsidRPr="00C11072">
              <w:rPr>
                <w:highlight w:val="white"/>
                <w:lang w:val="de-DE"/>
              </w:rPr>
              <w:t xml:space="preserve"> in Schulen mehr auf das Berufsleben vorbereitet werden?</w:t>
            </w:r>
          </w:p>
          <w:p w14:paraId="1833FC25" w14:textId="6308F947" w:rsidR="008F6DD2" w:rsidRDefault="00C11072" w:rsidP="00595F24">
            <w:pPr>
              <w:rPr>
                <w:highlight w:val="white"/>
              </w:rPr>
            </w:pPr>
            <w:r>
              <w:rPr>
                <w:highlight w:val="white"/>
                <w:lang w:val="de-DE"/>
              </w:rPr>
              <w:t>Usw. (s. Reflexionstagebuch)</w:t>
            </w:r>
            <w:r w:rsidR="002C3E7A">
              <w:rPr>
                <w:highlight w:val="white"/>
              </w:rPr>
              <w:br/>
            </w:r>
            <w:r w:rsidR="002C3E7A">
              <w:rPr>
                <w:highlight w:val="white"/>
              </w:rPr>
              <w:br/>
              <w:t xml:space="preserve">Die TN lesen </w:t>
            </w:r>
            <w:r w:rsidR="00595F24">
              <w:rPr>
                <w:highlight w:val="white"/>
              </w:rPr>
              <w:t>einen</w:t>
            </w:r>
            <w:r w:rsidR="002C3E7A">
              <w:rPr>
                <w:highlight w:val="white"/>
              </w:rPr>
              <w:t xml:space="preserve"> Auszug aus </w:t>
            </w:r>
            <w:r w:rsidR="002C3E7A" w:rsidRPr="00595F24">
              <w:rPr>
                <w:highlight w:val="white"/>
              </w:rPr>
              <w:t>"Wir sind nicht Burka": Innenminister will deutsche Leitkultur”</w:t>
            </w:r>
            <w:r w:rsidR="00595F24">
              <w:rPr>
                <w:color w:val="954F72"/>
                <w:highlight w:val="white"/>
                <w:u w:val="single"/>
              </w:rPr>
              <w:t xml:space="preserve"> </w:t>
            </w:r>
            <w:r w:rsidR="00595F24" w:rsidRPr="00595F24">
              <w:rPr>
                <w:highlight w:val="white"/>
              </w:rPr>
              <w:t>(</w:t>
            </w:r>
            <w:proofErr w:type="gramStart"/>
            <w:r w:rsidR="00595F24" w:rsidRPr="00595F24">
              <w:t>https://www.zeit.de/politik/deutschland/2017-04/thomas-demaiziere-innenminister-leitkultur</w:t>
            </w:r>
            <w:r w:rsidR="00595F24" w:rsidRPr="00595F24">
              <w:rPr>
                <w:highlight w:val="white"/>
              </w:rPr>
              <w:t xml:space="preserve"> )</w:t>
            </w:r>
            <w:proofErr w:type="gramEnd"/>
            <w:r w:rsidR="00595F24">
              <w:rPr>
                <w:color w:val="954F72"/>
                <w:highlight w:val="white"/>
                <w:u w:val="single"/>
              </w:rPr>
              <w:t xml:space="preserve"> </w:t>
            </w:r>
            <w:r>
              <w:rPr>
                <w:color w:val="000000" w:themeColor="text1"/>
                <w:highlight w:val="white"/>
              </w:rPr>
              <w:t>u</w:t>
            </w:r>
            <w:r w:rsidR="002C3E7A" w:rsidRPr="00C11072">
              <w:rPr>
                <w:color w:val="000000" w:themeColor="text1"/>
                <w:highlight w:val="white"/>
              </w:rPr>
              <w:t>nd vergleichen ihre Antworten</w:t>
            </w:r>
            <w:r w:rsidRPr="00C11072">
              <w:rPr>
                <w:color w:val="000000" w:themeColor="text1"/>
                <w:highlight w:val="white"/>
              </w:rPr>
              <w:t xml:space="preserve"> mit </w:t>
            </w:r>
            <w:r w:rsidRPr="00C11072">
              <w:rPr>
                <w:color w:val="000000" w:themeColor="text1"/>
                <w:highlight w:val="white"/>
              </w:rPr>
              <w:lastRenderedPageBreak/>
              <w:t xml:space="preserve">den des Innenministers. Inwiefern gibt es (k)eine Übereinstimmung? </w:t>
            </w:r>
          </w:p>
        </w:tc>
        <w:tc>
          <w:tcPr>
            <w:tcW w:w="960" w:type="dxa"/>
            <w:tcBorders>
              <w:bottom w:val="single" w:sz="8" w:space="0" w:color="000000"/>
              <w:right w:val="single" w:sz="8" w:space="0" w:color="000000"/>
            </w:tcBorders>
            <w:shd w:val="clear" w:color="auto" w:fill="auto"/>
            <w:tcMar>
              <w:top w:w="0" w:type="dxa"/>
              <w:left w:w="100" w:type="dxa"/>
              <w:bottom w:w="0" w:type="dxa"/>
              <w:right w:w="100" w:type="dxa"/>
            </w:tcMar>
          </w:tcPr>
          <w:p w14:paraId="1D5CD3FC" w14:textId="77777777" w:rsidR="008F6DD2" w:rsidRDefault="00000000">
            <w:pPr>
              <w:rPr>
                <w:highlight w:val="white"/>
              </w:rPr>
            </w:pPr>
            <w:r>
              <w:rPr>
                <w:highlight w:val="white"/>
              </w:rPr>
              <w:lastRenderedPageBreak/>
              <w:t>45-60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0D3D3B66" w14:textId="77777777" w:rsidR="008F6DD2" w:rsidRDefault="00000000">
            <w:pPr>
              <w:rPr>
                <w:highlight w:val="white"/>
              </w:rPr>
            </w:pPr>
            <w:r>
              <w:rPr>
                <w:highlight w:val="white"/>
              </w:rPr>
              <w:t>EA</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011C6B29" w14:textId="3A2D0232" w:rsidR="008F6DD2" w:rsidRDefault="00722B45">
            <w:pPr>
              <w:rPr>
                <w:highlight w:val="white"/>
              </w:rPr>
            </w:pPr>
            <w:r>
              <w:rPr>
                <w:highlight w:val="white"/>
              </w:rPr>
              <w:t>Die TN werden auf die Abschlussaufgabe im Reflexionstagebuch vorbereitet.</w:t>
            </w:r>
          </w:p>
        </w:tc>
      </w:tr>
      <w:tr w:rsidR="008F6DD2" w14:paraId="00580FB6" w14:textId="77777777">
        <w:trPr>
          <w:trHeight w:val="270"/>
        </w:trPr>
        <w:tc>
          <w:tcPr>
            <w:tcW w:w="888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BA05133" w14:textId="77777777" w:rsidR="008F6DD2" w:rsidRDefault="00000000">
            <w:pPr>
              <w:jc w:val="center"/>
              <w:rPr>
                <w:highlight w:val="white"/>
              </w:rPr>
            </w:pPr>
            <w:r>
              <w:rPr>
                <w:highlight w:val="white"/>
              </w:rPr>
              <w:t>Pause 30 min</w:t>
            </w:r>
          </w:p>
        </w:tc>
      </w:tr>
      <w:tr w:rsidR="008F6DD2" w14:paraId="60295CA6" w14:textId="77777777">
        <w:trPr>
          <w:trHeight w:val="270"/>
        </w:trPr>
        <w:tc>
          <w:tcPr>
            <w:tcW w:w="888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5F6819" w14:textId="6FBE43AC" w:rsidR="008F6DD2" w:rsidRDefault="00000000" w:rsidP="00722B45">
            <w:pPr>
              <w:jc w:val="center"/>
              <w:rPr>
                <w:highlight w:val="white"/>
              </w:rPr>
            </w:pPr>
            <w:r>
              <w:rPr>
                <w:highlight w:val="white"/>
              </w:rPr>
              <w:t>Die TN werden durch Abzählen in Gruppen eingeteilt.</w:t>
            </w:r>
          </w:p>
        </w:tc>
      </w:tr>
      <w:tr w:rsidR="008F6DD2" w14:paraId="39E04588" w14:textId="77777777">
        <w:trPr>
          <w:trHeight w:val="4350"/>
        </w:trPr>
        <w:tc>
          <w:tcPr>
            <w:tcW w:w="340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36E3593" w14:textId="6C751663" w:rsidR="008F6DD2" w:rsidRDefault="00000000">
            <w:pPr>
              <w:rPr>
                <w:highlight w:val="white"/>
              </w:rPr>
            </w:pPr>
            <w:r>
              <w:rPr>
                <w:highlight w:val="white"/>
              </w:rPr>
              <w:t xml:space="preserve">Die TN schauen sich das Video (bei Bedarf mehrmals) an und machen sich Notizen zu folgenden Fragen </w:t>
            </w:r>
            <w:r w:rsidR="0044450C">
              <w:rPr>
                <w:highlight w:val="white"/>
              </w:rPr>
              <w:t>im Reflexionstagebuch:</w:t>
            </w:r>
            <w:r>
              <w:rPr>
                <w:highlight w:val="white"/>
              </w:rPr>
              <w:br/>
            </w:r>
            <w:r>
              <w:rPr>
                <w:highlight w:val="white"/>
              </w:rPr>
              <w:br/>
              <w:t>„Welche diskriminierende</w:t>
            </w:r>
            <w:r w:rsidR="003206E1">
              <w:rPr>
                <w:highlight w:val="white"/>
              </w:rPr>
              <w:t>n</w:t>
            </w:r>
            <w:r>
              <w:rPr>
                <w:highlight w:val="white"/>
              </w:rPr>
              <w:t xml:space="preserve"> Praktiken werden im Video gezeigt?“ </w:t>
            </w:r>
            <w:r w:rsidR="00722B45">
              <w:rPr>
                <w:highlight w:val="white"/>
              </w:rPr>
              <w:br/>
            </w:r>
            <w:r w:rsidR="00722B45" w:rsidRPr="00CA4639">
              <w:rPr>
                <w:i/>
                <w:iCs/>
                <w:highlight w:val="white"/>
              </w:rPr>
              <w:t>Zusatzaufgabe:</w:t>
            </w:r>
            <w:r w:rsidR="00722B45">
              <w:rPr>
                <w:highlight w:val="white"/>
              </w:rPr>
              <w:t xml:space="preserve"> </w:t>
            </w:r>
            <w:r w:rsidR="003206E1">
              <w:rPr>
                <w:highlight w:val="white"/>
              </w:rPr>
              <w:t>„</w:t>
            </w:r>
            <w:r>
              <w:rPr>
                <w:highlight w:val="white"/>
              </w:rPr>
              <w:t>Vermuten Sie, warum die gezeigten Situationen in jeweils 2003 und 2023 gezeigt wurden! (Tipp: Die Jahreszahlen haben keine Beziehung zu politischen/historischen Ereignissen)“</w:t>
            </w:r>
          </w:p>
          <w:p w14:paraId="760A0FA8" w14:textId="77777777" w:rsidR="008F6DD2" w:rsidRDefault="00000000">
            <w:pPr>
              <w:rPr>
                <w:highlight w:val="white"/>
              </w:rPr>
            </w:pPr>
            <w:r>
              <w:rPr>
                <w:highlight w:val="white"/>
              </w:rPr>
              <w:t xml:space="preserve"> </w:t>
            </w:r>
          </w:p>
        </w:tc>
        <w:tc>
          <w:tcPr>
            <w:tcW w:w="960" w:type="dxa"/>
            <w:tcBorders>
              <w:bottom w:val="single" w:sz="8" w:space="0" w:color="000000"/>
              <w:right w:val="single" w:sz="8" w:space="0" w:color="000000"/>
            </w:tcBorders>
            <w:shd w:val="clear" w:color="auto" w:fill="auto"/>
            <w:tcMar>
              <w:top w:w="0" w:type="dxa"/>
              <w:left w:w="100" w:type="dxa"/>
              <w:bottom w:w="0" w:type="dxa"/>
              <w:right w:w="100" w:type="dxa"/>
            </w:tcMar>
          </w:tcPr>
          <w:p w14:paraId="7B079644" w14:textId="77777777" w:rsidR="008F6DD2" w:rsidRDefault="00000000">
            <w:pPr>
              <w:rPr>
                <w:highlight w:val="white"/>
              </w:rPr>
            </w:pPr>
            <w:r>
              <w:rPr>
                <w:highlight w:val="white"/>
              </w:rPr>
              <w:t>20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6D1CA0D1" w14:textId="77777777" w:rsidR="008F6DD2" w:rsidRDefault="00000000">
            <w:pPr>
              <w:rPr>
                <w:highlight w:val="white"/>
              </w:rPr>
            </w:pPr>
            <w:r>
              <w:rPr>
                <w:highlight w:val="white"/>
              </w:rPr>
              <w:t>GA</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7E526456" w14:textId="648594F5" w:rsidR="008F6DD2" w:rsidRDefault="00722B45">
            <w:pPr>
              <w:rPr>
                <w:highlight w:val="white"/>
              </w:rPr>
            </w:pPr>
            <w:r>
              <w:rPr>
                <w:highlight w:val="white"/>
              </w:rPr>
              <w:t>Die TN erkennen die diskriminierenden Praktiken, die sie am Tag 2 kennengelernt haben.</w:t>
            </w:r>
          </w:p>
        </w:tc>
      </w:tr>
      <w:tr w:rsidR="008F6DD2" w14:paraId="583B12BA" w14:textId="77777777">
        <w:trPr>
          <w:trHeight w:val="5370"/>
        </w:trPr>
        <w:tc>
          <w:tcPr>
            <w:tcW w:w="340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395E2B2" w14:textId="66CF65BC" w:rsidR="008F6DD2" w:rsidRDefault="00000000" w:rsidP="00027BAC">
            <w:pPr>
              <w:rPr>
                <w:highlight w:val="white"/>
              </w:rPr>
            </w:pPr>
            <w:r>
              <w:rPr>
                <w:highlight w:val="white"/>
              </w:rPr>
              <w:t>Die TN machen die abschließende Aufgabe in ihrem Reflexionstagebuch, in der sie zu der Frage reflektieren müssen, inwiefern sie selbst, sprich als einzelne Lehrperson, dazu beitragen können, dass zum „wir“ alle Menschen gehören, wertgeschätzt und nicht, mit Absicht oder ohne, aus diesem „wir“ ausgeschlossen werden. Dabei sollten sie das Verhalten der Lehrkraft aus dem Video mithilfe des erworbenen Wissens analysieren und kritisieren.</w:t>
            </w:r>
          </w:p>
        </w:tc>
        <w:tc>
          <w:tcPr>
            <w:tcW w:w="960" w:type="dxa"/>
            <w:tcBorders>
              <w:bottom w:val="single" w:sz="8" w:space="0" w:color="000000"/>
              <w:right w:val="single" w:sz="8" w:space="0" w:color="000000"/>
            </w:tcBorders>
            <w:shd w:val="clear" w:color="auto" w:fill="auto"/>
            <w:tcMar>
              <w:top w:w="0" w:type="dxa"/>
              <w:left w:w="100" w:type="dxa"/>
              <w:bottom w:w="0" w:type="dxa"/>
              <w:right w:w="100" w:type="dxa"/>
            </w:tcMar>
          </w:tcPr>
          <w:p w14:paraId="0826B0FE" w14:textId="71FC5572" w:rsidR="008F6DD2" w:rsidRDefault="00AB67DC">
            <w:pPr>
              <w:rPr>
                <w:highlight w:val="white"/>
              </w:rPr>
            </w:pPr>
            <w:r>
              <w:rPr>
                <w:highlight w:val="white"/>
              </w:rPr>
              <w:t>60-90 min</w:t>
            </w:r>
          </w:p>
        </w:tc>
        <w:tc>
          <w:tcPr>
            <w:tcW w:w="1575" w:type="dxa"/>
            <w:tcBorders>
              <w:bottom w:val="single" w:sz="8" w:space="0" w:color="000000"/>
              <w:right w:val="single" w:sz="8" w:space="0" w:color="000000"/>
            </w:tcBorders>
            <w:shd w:val="clear" w:color="auto" w:fill="auto"/>
            <w:tcMar>
              <w:top w:w="0" w:type="dxa"/>
              <w:left w:w="100" w:type="dxa"/>
              <w:bottom w:w="0" w:type="dxa"/>
              <w:right w:w="100" w:type="dxa"/>
            </w:tcMar>
          </w:tcPr>
          <w:p w14:paraId="4F60AA15" w14:textId="77777777" w:rsidR="008F6DD2" w:rsidRDefault="00000000">
            <w:pPr>
              <w:rPr>
                <w:highlight w:val="white"/>
              </w:rPr>
            </w:pPr>
            <w:r>
              <w:rPr>
                <w:highlight w:val="white"/>
              </w:rPr>
              <w:t>EA, PA möglich</w:t>
            </w:r>
          </w:p>
        </w:tc>
        <w:tc>
          <w:tcPr>
            <w:tcW w:w="2940" w:type="dxa"/>
            <w:tcBorders>
              <w:bottom w:val="single" w:sz="8" w:space="0" w:color="000000"/>
              <w:right w:val="single" w:sz="8" w:space="0" w:color="000000"/>
            </w:tcBorders>
            <w:shd w:val="clear" w:color="auto" w:fill="auto"/>
            <w:tcMar>
              <w:top w:w="0" w:type="dxa"/>
              <w:left w:w="100" w:type="dxa"/>
              <w:bottom w:w="0" w:type="dxa"/>
              <w:right w:w="100" w:type="dxa"/>
            </w:tcMar>
          </w:tcPr>
          <w:p w14:paraId="4A69CF1B" w14:textId="77777777" w:rsidR="008F6DD2" w:rsidRDefault="00000000">
            <w:pPr>
              <w:rPr>
                <w:highlight w:val="white"/>
              </w:rPr>
            </w:pPr>
            <w:r>
              <w:rPr>
                <w:highlight w:val="white"/>
              </w:rPr>
              <w:t xml:space="preserve"> </w:t>
            </w:r>
          </w:p>
        </w:tc>
      </w:tr>
    </w:tbl>
    <w:p w14:paraId="4EDBA6F9" w14:textId="75169882" w:rsidR="008F6DD2" w:rsidRDefault="00000000" w:rsidP="00F2270C">
      <w:pPr>
        <w:pStyle w:val="berschrift1"/>
      </w:pPr>
      <w:bookmarkStart w:id="14" w:name="_myn5ck9ntpyf" w:colFirst="0" w:colLast="0"/>
      <w:bookmarkStart w:id="15" w:name="_Toc147782633"/>
      <w:bookmarkStart w:id="16" w:name="_Toc147844672"/>
      <w:bookmarkEnd w:id="14"/>
      <w:r>
        <w:lastRenderedPageBreak/>
        <w:t xml:space="preserve">5. Grenzen </w:t>
      </w:r>
      <w:r w:rsidR="00EC761D">
        <w:t>und Herausforderungen</w:t>
      </w:r>
      <w:bookmarkEnd w:id="15"/>
      <w:bookmarkEnd w:id="16"/>
    </w:p>
    <w:p w14:paraId="5BA181D0" w14:textId="77777777" w:rsidR="008F6DD2" w:rsidRPr="001C05B5" w:rsidRDefault="00000000" w:rsidP="00925174">
      <w:pPr>
        <w:spacing w:after="240" w:line="360" w:lineRule="auto"/>
        <w:jc w:val="both"/>
        <w:rPr>
          <w:rFonts w:ascii="Times New Roman" w:hAnsi="Times New Roman" w:cs="Times New Roman"/>
          <w:szCs w:val="24"/>
        </w:rPr>
      </w:pPr>
      <w:r w:rsidRPr="001C05B5">
        <w:rPr>
          <w:rFonts w:ascii="Times New Roman" w:hAnsi="Times New Roman" w:cs="Times New Roman"/>
          <w:szCs w:val="24"/>
        </w:rPr>
        <w:t xml:space="preserve">Inwiefern die vorliegende Fortbildung erfolgreich sein könnte, lässt sich erst mit der Durchführung feststellen. Allerdings lassen sich bereits jetzt einige Erwartungen und Grenzen vermuten. </w:t>
      </w:r>
    </w:p>
    <w:p w14:paraId="5DFDDCDB" w14:textId="7DF1E4B1" w:rsidR="008F6DD2" w:rsidRPr="001C05B5" w:rsidRDefault="00000000" w:rsidP="00925174">
      <w:pPr>
        <w:spacing w:after="240" w:line="360" w:lineRule="auto"/>
        <w:jc w:val="both"/>
        <w:rPr>
          <w:rFonts w:ascii="Times New Roman" w:hAnsi="Times New Roman" w:cs="Times New Roman"/>
          <w:szCs w:val="24"/>
        </w:rPr>
      </w:pPr>
      <w:r w:rsidRPr="001C05B5">
        <w:rPr>
          <w:rFonts w:ascii="Times New Roman" w:hAnsi="Times New Roman" w:cs="Times New Roman"/>
          <w:szCs w:val="24"/>
        </w:rPr>
        <w:t>Wie Prof</w:t>
      </w:r>
      <w:r w:rsidRPr="001C05B5">
        <w:rPr>
          <w:rFonts w:ascii="Times New Roman" w:hAnsi="Times New Roman" w:cs="Times New Roman"/>
          <w:color w:val="000000" w:themeColor="text1"/>
          <w:szCs w:val="24"/>
        </w:rPr>
        <w:t>. Dr. Rudolf Leiprecht in seinem Interview über die Reflexionskompetenz von Lehrkräften</w:t>
      </w:r>
      <w:r w:rsidR="0005240A" w:rsidRPr="001C05B5">
        <w:rPr>
          <w:rFonts w:ascii="Times New Roman" w:hAnsi="Times New Roman" w:cs="Times New Roman"/>
          <w:color w:val="000000" w:themeColor="text1"/>
          <w:szCs w:val="24"/>
        </w:rPr>
        <w:t xml:space="preserve"> (</w:t>
      </w:r>
      <w:hyperlink r:id="rId17" w:history="1">
        <w:r w:rsidR="0005240A" w:rsidRPr="001C05B5">
          <w:rPr>
            <w:rStyle w:val="Hyperlink"/>
            <w:rFonts w:ascii="Times New Roman" w:hAnsi="Times New Roman" w:cs="Times New Roman"/>
            <w:szCs w:val="24"/>
          </w:rPr>
          <w:t>https://www.youtube.com/watch?v=pe3EZqC21gs</w:t>
        </w:r>
      </w:hyperlink>
      <w:r w:rsidR="0005240A" w:rsidRPr="001C05B5">
        <w:rPr>
          <w:rFonts w:ascii="Times New Roman" w:hAnsi="Times New Roman" w:cs="Times New Roman"/>
          <w:color w:val="000000" w:themeColor="text1"/>
          <w:szCs w:val="24"/>
        </w:rPr>
        <w:t>, abgerufen am 02.08.2023)</w:t>
      </w:r>
      <w:r w:rsidRPr="001C05B5">
        <w:rPr>
          <w:rFonts w:ascii="Times New Roman" w:hAnsi="Times New Roman" w:cs="Times New Roman"/>
          <w:color w:val="000000" w:themeColor="text1"/>
          <w:szCs w:val="24"/>
        </w:rPr>
        <w:t xml:space="preserve"> bereits </w:t>
      </w:r>
      <w:r w:rsidRPr="001C05B5">
        <w:rPr>
          <w:rFonts w:ascii="Times New Roman" w:hAnsi="Times New Roman" w:cs="Times New Roman"/>
          <w:szCs w:val="24"/>
        </w:rPr>
        <w:t>erwähnt, ist die für die Fortbildung gewählte Zielgruppe nicht immer leicht zu erreichen. Um es mit Worten von Herrn Leiprecht zu sagen: “Die Lehrer und Lehrerinnen gehören [...] mit zu den schwierigsten Gruppen, weil sie alles ganz genau wissen. Und sie können alles erklären. Das erscheint mir das größte Problem zu sein.”</w:t>
      </w:r>
    </w:p>
    <w:p w14:paraId="1FCFBED7" w14:textId="48FC65A9" w:rsidR="008F6DD2" w:rsidRPr="001C05B5" w:rsidRDefault="00000000" w:rsidP="00925174">
      <w:pPr>
        <w:spacing w:after="240" w:line="360" w:lineRule="auto"/>
        <w:jc w:val="both"/>
        <w:rPr>
          <w:rFonts w:ascii="Times New Roman" w:hAnsi="Times New Roman" w:cs="Times New Roman"/>
          <w:szCs w:val="24"/>
        </w:rPr>
      </w:pPr>
      <w:r w:rsidRPr="001C05B5">
        <w:rPr>
          <w:rFonts w:ascii="Times New Roman" w:hAnsi="Times New Roman" w:cs="Times New Roman"/>
          <w:szCs w:val="24"/>
        </w:rPr>
        <w:t xml:space="preserve">Die Schwierigkeit bzw. die Grenzen dieser Fortbildung bestehen allerdings nicht nur in der Zielgruppe selbst, sondern daran, dass die Denk- und Handlungsstrukturen, die im Laufe des Lebens immer wieder reproduziert wurden, in einer dreitägigen Fortbildung kaum bis sehr schwer zu verändern oder zu beeinflussen sind. Insofern wurde in der Fortbildung zum größten Teil das Format der selbstreflexiven Aufgaben, unterstützt durch Fragen, eingesetzt. Es sei außerdem gesagt, dass nicht nur die Lehrkräfte eine </w:t>
      </w:r>
      <w:proofErr w:type="gramStart"/>
      <w:r w:rsidRPr="001C05B5">
        <w:rPr>
          <w:rFonts w:ascii="Times New Roman" w:hAnsi="Times New Roman" w:cs="Times New Roman"/>
          <w:szCs w:val="24"/>
        </w:rPr>
        <w:t>potentiell</w:t>
      </w:r>
      <w:proofErr w:type="gramEnd"/>
      <w:r w:rsidRPr="001C05B5">
        <w:rPr>
          <w:rFonts w:ascii="Times New Roman" w:hAnsi="Times New Roman" w:cs="Times New Roman"/>
          <w:szCs w:val="24"/>
        </w:rPr>
        <w:t xml:space="preserve"> anspruchsvolle Gruppe sein könnten. Die mitunter schwierigste Zielgruppe könnten die Personen sein, die an der Fortbildung nicht freiwillig teilnehmen. Unfreiwillig an einer Fortbildung teilzunehmen und bestehende Strukturen, Denkweisen und </w:t>
      </w:r>
      <w:r w:rsidR="00362921" w:rsidRPr="001C05B5">
        <w:rPr>
          <w:rFonts w:ascii="Times New Roman" w:hAnsi="Times New Roman" w:cs="Times New Roman"/>
          <w:szCs w:val="24"/>
        </w:rPr>
        <w:t>eigene (</w:t>
      </w:r>
      <w:r w:rsidRPr="001C05B5">
        <w:rPr>
          <w:rFonts w:ascii="Times New Roman" w:hAnsi="Times New Roman" w:cs="Times New Roman"/>
          <w:szCs w:val="24"/>
        </w:rPr>
        <w:t>politische</w:t>
      </w:r>
      <w:r w:rsidR="00362921" w:rsidRPr="001C05B5">
        <w:rPr>
          <w:rFonts w:ascii="Times New Roman" w:hAnsi="Times New Roman" w:cs="Times New Roman"/>
          <w:szCs w:val="24"/>
        </w:rPr>
        <w:t>)</w:t>
      </w:r>
      <w:r w:rsidRPr="001C05B5">
        <w:rPr>
          <w:rFonts w:ascii="Times New Roman" w:hAnsi="Times New Roman" w:cs="Times New Roman"/>
          <w:szCs w:val="24"/>
        </w:rPr>
        <w:t xml:space="preserve"> Einstellungen in Frage stellen zu müssen, ist eine herausfordernde Aufgabe für viele Menschen. Aus diesem Grund sollte d</w:t>
      </w:r>
      <w:r w:rsidR="000B22A6">
        <w:rPr>
          <w:rFonts w:ascii="Times New Roman" w:hAnsi="Times New Roman" w:cs="Times New Roman"/>
          <w:szCs w:val="24"/>
        </w:rPr>
        <w:t>er/d</w:t>
      </w:r>
      <w:r w:rsidRPr="001C05B5">
        <w:rPr>
          <w:rFonts w:ascii="Times New Roman" w:hAnsi="Times New Roman" w:cs="Times New Roman"/>
          <w:szCs w:val="24"/>
        </w:rPr>
        <w:t xml:space="preserve">ie </w:t>
      </w:r>
      <w:proofErr w:type="spellStart"/>
      <w:r w:rsidRPr="001C05B5">
        <w:rPr>
          <w:rFonts w:ascii="Times New Roman" w:hAnsi="Times New Roman" w:cs="Times New Roman"/>
          <w:szCs w:val="24"/>
        </w:rPr>
        <w:t>Leiter</w:t>
      </w:r>
      <w:r w:rsidR="000B22A6">
        <w:rPr>
          <w:rFonts w:ascii="Times New Roman" w:hAnsi="Times New Roman" w:cs="Times New Roman"/>
          <w:szCs w:val="24"/>
        </w:rPr>
        <w:t>:</w:t>
      </w:r>
      <w:r w:rsidRPr="001C05B5">
        <w:rPr>
          <w:rFonts w:ascii="Times New Roman" w:hAnsi="Times New Roman" w:cs="Times New Roman"/>
          <w:szCs w:val="24"/>
        </w:rPr>
        <w:t>in</w:t>
      </w:r>
      <w:proofErr w:type="spellEnd"/>
      <w:r w:rsidRPr="001C05B5">
        <w:rPr>
          <w:rFonts w:ascii="Times New Roman" w:hAnsi="Times New Roman" w:cs="Times New Roman"/>
          <w:szCs w:val="24"/>
        </w:rPr>
        <w:t xml:space="preserve"> der Fortbildung die oben beschriebenen Regeln vor der Fortbildung betonen</w:t>
      </w:r>
      <w:r w:rsidR="00C25EA3" w:rsidRPr="001C05B5">
        <w:rPr>
          <w:rFonts w:ascii="Times New Roman" w:hAnsi="Times New Roman" w:cs="Times New Roman"/>
          <w:szCs w:val="24"/>
        </w:rPr>
        <w:t>.</w:t>
      </w:r>
    </w:p>
    <w:p w14:paraId="6D9E6734" w14:textId="43C9EDC8" w:rsidR="00595F24" w:rsidRDefault="00000000" w:rsidP="00595F24">
      <w:pPr>
        <w:spacing w:line="360" w:lineRule="auto"/>
        <w:jc w:val="both"/>
        <w:rPr>
          <w:rFonts w:ascii="Times New Roman" w:hAnsi="Times New Roman" w:cs="Times New Roman"/>
          <w:szCs w:val="24"/>
        </w:rPr>
      </w:pPr>
      <w:r w:rsidRPr="001C05B5">
        <w:rPr>
          <w:rFonts w:ascii="Times New Roman" w:hAnsi="Times New Roman" w:cs="Times New Roman"/>
          <w:szCs w:val="24"/>
        </w:rPr>
        <w:t xml:space="preserve">Des Weiteren bestehen weitere Schwierigkeiten darin, dass jeder Tag der Fortbildung in einem gewissen Maß offen hinsichtlich der Diskussionen, Reaktionen auf die Materialien und </w:t>
      </w:r>
      <w:r w:rsidR="000B22A6">
        <w:rPr>
          <w:rFonts w:ascii="Times New Roman" w:hAnsi="Times New Roman" w:cs="Times New Roman"/>
          <w:szCs w:val="24"/>
        </w:rPr>
        <w:t>„</w:t>
      </w:r>
      <w:r w:rsidRPr="001C05B5">
        <w:rPr>
          <w:rFonts w:ascii="Times New Roman" w:hAnsi="Times New Roman" w:cs="Times New Roman"/>
          <w:szCs w:val="24"/>
        </w:rPr>
        <w:t xml:space="preserve">Tiefe” der Diskussionen ist. In den Fragerunden können die </w:t>
      </w:r>
      <w:proofErr w:type="gramStart"/>
      <w:r w:rsidRPr="001C05B5">
        <w:rPr>
          <w:rFonts w:ascii="Times New Roman" w:hAnsi="Times New Roman" w:cs="Times New Roman"/>
          <w:szCs w:val="24"/>
        </w:rPr>
        <w:t>TN Fragen</w:t>
      </w:r>
      <w:proofErr w:type="gramEnd"/>
      <w:r w:rsidRPr="001C05B5">
        <w:rPr>
          <w:rFonts w:ascii="Times New Roman" w:hAnsi="Times New Roman" w:cs="Times New Roman"/>
          <w:szCs w:val="24"/>
        </w:rPr>
        <w:t xml:space="preserve"> stellen, die zu neuen Themen führen, oder</w:t>
      </w:r>
      <w:r w:rsidR="00362921" w:rsidRPr="001C05B5">
        <w:rPr>
          <w:rFonts w:ascii="Times New Roman" w:hAnsi="Times New Roman" w:cs="Times New Roman"/>
          <w:szCs w:val="24"/>
        </w:rPr>
        <w:t xml:space="preserve"> können, ganz im Gegenteil, </w:t>
      </w:r>
      <w:r w:rsidRPr="001C05B5">
        <w:rPr>
          <w:rFonts w:ascii="Times New Roman" w:hAnsi="Times New Roman" w:cs="Times New Roman"/>
          <w:szCs w:val="24"/>
        </w:rPr>
        <w:t>die ihnen zur Verfügung gestellten Materialien nicht ernst nehmen</w:t>
      </w:r>
      <w:r w:rsidR="00362921" w:rsidRPr="001C05B5">
        <w:rPr>
          <w:rFonts w:ascii="Times New Roman" w:hAnsi="Times New Roman" w:cs="Times New Roman"/>
          <w:szCs w:val="24"/>
        </w:rPr>
        <w:t>, vor allem, wenn die TN nicht freiwillig auf der Fortbildung sind</w:t>
      </w:r>
      <w:r w:rsidRPr="001C05B5">
        <w:rPr>
          <w:rFonts w:ascii="Times New Roman" w:hAnsi="Times New Roman" w:cs="Times New Roman"/>
          <w:szCs w:val="24"/>
        </w:rPr>
        <w:t xml:space="preserve">. </w:t>
      </w:r>
    </w:p>
    <w:p w14:paraId="34B3EAD2" w14:textId="77777777" w:rsidR="00595F24" w:rsidRDefault="00595F24">
      <w:pPr>
        <w:rPr>
          <w:rFonts w:ascii="Times New Roman" w:hAnsi="Times New Roman" w:cs="Times New Roman"/>
          <w:szCs w:val="24"/>
        </w:rPr>
      </w:pPr>
      <w:r>
        <w:rPr>
          <w:rFonts w:ascii="Times New Roman" w:hAnsi="Times New Roman" w:cs="Times New Roman"/>
          <w:szCs w:val="24"/>
        </w:rPr>
        <w:br w:type="page"/>
      </w:r>
    </w:p>
    <w:p w14:paraId="70EA3065" w14:textId="77777777" w:rsidR="008F6DD2" w:rsidRDefault="00000000" w:rsidP="00F2270C">
      <w:pPr>
        <w:pStyle w:val="berschrift1"/>
      </w:pPr>
      <w:bookmarkStart w:id="17" w:name="_Toc147782634"/>
      <w:bookmarkStart w:id="18" w:name="_Toc147844673"/>
      <w:r>
        <w:lastRenderedPageBreak/>
        <w:t>Literaturverzeichnis</w:t>
      </w:r>
      <w:bookmarkEnd w:id="17"/>
      <w:bookmarkEnd w:id="18"/>
    </w:p>
    <w:p w14:paraId="365DF044" w14:textId="77777777" w:rsidR="00362921" w:rsidRPr="001C05B5" w:rsidRDefault="00362921" w:rsidP="001C05B5">
      <w:pPr>
        <w:shd w:val="clear" w:color="auto" w:fill="FFFFFF"/>
        <w:spacing w:before="240" w:after="240" w:line="360" w:lineRule="auto"/>
        <w:rPr>
          <w:rFonts w:ascii="Times New Roman" w:hAnsi="Times New Roman" w:cs="Times New Roman"/>
          <w:color w:val="000000" w:themeColor="text1"/>
          <w:szCs w:val="24"/>
          <w:highlight w:val="white"/>
        </w:rPr>
      </w:pPr>
      <w:proofErr w:type="spellStart"/>
      <w:r w:rsidRPr="001C05B5">
        <w:rPr>
          <w:rFonts w:ascii="Times New Roman" w:hAnsi="Times New Roman" w:cs="Times New Roman"/>
          <w:color w:val="000000" w:themeColor="text1"/>
          <w:szCs w:val="24"/>
          <w:highlight w:val="white"/>
        </w:rPr>
        <w:t>Dirim</w:t>
      </w:r>
      <w:proofErr w:type="spellEnd"/>
      <w:r w:rsidRPr="001C05B5">
        <w:rPr>
          <w:rFonts w:ascii="Times New Roman" w:hAnsi="Times New Roman" w:cs="Times New Roman"/>
          <w:color w:val="000000" w:themeColor="text1"/>
          <w:szCs w:val="24"/>
          <w:highlight w:val="white"/>
        </w:rPr>
        <w:t xml:space="preserve">, İ. (2010): </w:t>
      </w:r>
      <w:r w:rsidRPr="001C05B5">
        <w:rPr>
          <w:rFonts w:ascii="Times New Roman" w:hAnsi="Times New Roman" w:cs="Times New Roman"/>
          <w:i/>
          <w:color w:val="000000" w:themeColor="text1"/>
          <w:szCs w:val="24"/>
          <w:highlight w:val="white"/>
        </w:rPr>
        <w:t>„Wenn man mit Akzent spricht, denken die Leute, dass man auch mit Akzent denkt oder so.“ Zur Frage des (Neo-)</w:t>
      </w:r>
      <w:proofErr w:type="spellStart"/>
      <w:r w:rsidRPr="001C05B5">
        <w:rPr>
          <w:rFonts w:ascii="Times New Roman" w:hAnsi="Times New Roman" w:cs="Times New Roman"/>
          <w:i/>
          <w:color w:val="000000" w:themeColor="text1"/>
          <w:szCs w:val="24"/>
          <w:highlight w:val="white"/>
        </w:rPr>
        <w:t>Linguizismus</w:t>
      </w:r>
      <w:proofErr w:type="spellEnd"/>
      <w:r w:rsidRPr="001C05B5">
        <w:rPr>
          <w:rFonts w:ascii="Times New Roman" w:hAnsi="Times New Roman" w:cs="Times New Roman"/>
          <w:i/>
          <w:color w:val="000000" w:themeColor="text1"/>
          <w:szCs w:val="24"/>
          <w:highlight w:val="white"/>
        </w:rPr>
        <w:t xml:space="preserve"> in den Diskursen </w:t>
      </w:r>
      <w:proofErr w:type="spellStart"/>
      <w:r w:rsidRPr="001C05B5">
        <w:rPr>
          <w:rFonts w:ascii="Times New Roman" w:hAnsi="Times New Roman" w:cs="Times New Roman"/>
          <w:i/>
          <w:color w:val="000000" w:themeColor="text1"/>
          <w:szCs w:val="24"/>
          <w:highlight w:val="white"/>
        </w:rPr>
        <w:t>über</w:t>
      </w:r>
      <w:proofErr w:type="spellEnd"/>
      <w:r w:rsidRPr="001C05B5">
        <w:rPr>
          <w:rFonts w:ascii="Times New Roman" w:hAnsi="Times New Roman" w:cs="Times New Roman"/>
          <w:i/>
          <w:color w:val="000000" w:themeColor="text1"/>
          <w:szCs w:val="24"/>
          <w:highlight w:val="white"/>
        </w:rPr>
        <w:t xml:space="preserve"> die Sprache(n) der Migrationsgesellschaft</w:t>
      </w:r>
      <w:r w:rsidRPr="001C05B5">
        <w:rPr>
          <w:rFonts w:ascii="Times New Roman" w:hAnsi="Times New Roman" w:cs="Times New Roman"/>
          <w:color w:val="000000" w:themeColor="text1"/>
          <w:szCs w:val="24"/>
          <w:highlight w:val="white"/>
        </w:rPr>
        <w:t xml:space="preserve">. In: Paul Mecheril, </w:t>
      </w:r>
      <w:proofErr w:type="spellStart"/>
      <w:r w:rsidRPr="001C05B5">
        <w:rPr>
          <w:rFonts w:ascii="Times New Roman" w:hAnsi="Times New Roman" w:cs="Times New Roman"/>
          <w:color w:val="000000" w:themeColor="text1"/>
          <w:szCs w:val="24"/>
          <w:highlight w:val="white"/>
        </w:rPr>
        <w:t>İnci</w:t>
      </w:r>
      <w:proofErr w:type="spellEnd"/>
      <w:r w:rsidRPr="001C05B5">
        <w:rPr>
          <w:rFonts w:ascii="Times New Roman" w:hAnsi="Times New Roman" w:cs="Times New Roman"/>
          <w:color w:val="000000" w:themeColor="text1"/>
          <w:szCs w:val="24"/>
          <w:highlight w:val="white"/>
        </w:rPr>
        <w:t xml:space="preserve"> </w:t>
      </w:r>
      <w:proofErr w:type="spellStart"/>
      <w:r w:rsidRPr="001C05B5">
        <w:rPr>
          <w:rFonts w:ascii="Times New Roman" w:hAnsi="Times New Roman" w:cs="Times New Roman"/>
          <w:color w:val="000000" w:themeColor="text1"/>
          <w:szCs w:val="24"/>
          <w:highlight w:val="white"/>
        </w:rPr>
        <w:t>Dirim</w:t>
      </w:r>
      <w:proofErr w:type="spellEnd"/>
      <w:r w:rsidRPr="001C05B5">
        <w:rPr>
          <w:rFonts w:ascii="Times New Roman" w:hAnsi="Times New Roman" w:cs="Times New Roman"/>
          <w:color w:val="000000" w:themeColor="text1"/>
          <w:szCs w:val="24"/>
          <w:highlight w:val="white"/>
        </w:rPr>
        <w:t xml:space="preserve">, Mechtild Gomolla, Sabine Hornberg, Krassimir Stojanov (Hrsg.), </w:t>
      </w:r>
      <w:proofErr w:type="spellStart"/>
      <w:r w:rsidRPr="001C05B5">
        <w:rPr>
          <w:rFonts w:ascii="Times New Roman" w:hAnsi="Times New Roman" w:cs="Times New Roman"/>
          <w:color w:val="000000" w:themeColor="text1"/>
          <w:szCs w:val="24"/>
          <w:highlight w:val="white"/>
        </w:rPr>
        <w:t>Spannungsverhältnisse</w:t>
      </w:r>
      <w:proofErr w:type="spellEnd"/>
      <w:r w:rsidRPr="001C05B5">
        <w:rPr>
          <w:rFonts w:ascii="Times New Roman" w:hAnsi="Times New Roman" w:cs="Times New Roman"/>
          <w:color w:val="000000" w:themeColor="text1"/>
          <w:szCs w:val="24"/>
          <w:highlight w:val="white"/>
        </w:rPr>
        <w:t xml:space="preserve">. Assimilationsdiskurse und </w:t>
      </w:r>
      <w:proofErr w:type="spellStart"/>
      <w:r w:rsidRPr="001C05B5">
        <w:rPr>
          <w:rFonts w:ascii="Times New Roman" w:hAnsi="Times New Roman" w:cs="Times New Roman"/>
          <w:color w:val="000000" w:themeColor="text1"/>
          <w:szCs w:val="24"/>
          <w:highlight w:val="white"/>
        </w:rPr>
        <w:t>interkulturell-pädagogische</w:t>
      </w:r>
      <w:proofErr w:type="spellEnd"/>
      <w:r w:rsidRPr="001C05B5">
        <w:rPr>
          <w:rFonts w:ascii="Times New Roman" w:hAnsi="Times New Roman" w:cs="Times New Roman"/>
          <w:color w:val="000000" w:themeColor="text1"/>
          <w:szCs w:val="24"/>
          <w:highlight w:val="white"/>
        </w:rPr>
        <w:t xml:space="preserve"> Forschung. Waxmann, S. 91- 112.</w:t>
      </w:r>
    </w:p>
    <w:p w14:paraId="12C75E5B" w14:textId="77777777" w:rsidR="00007430" w:rsidRPr="001C05B5" w:rsidRDefault="00007430" w:rsidP="001C05B5">
      <w:pPr>
        <w:spacing w:line="360" w:lineRule="auto"/>
        <w:rPr>
          <w:rFonts w:ascii="Times New Roman" w:hAnsi="Times New Roman" w:cs="Times New Roman"/>
          <w:szCs w:val="24"/>
          <w:highlight w:val="white"/>
        </w:rPr>
      </w:pPr>
      <w:r w:rsidRPr="001C05B5">
        <w:rPr>
          <w:rFonts w:ascii="Times New Roman" w:hAnsi="Times New Roman" w:cs="Times New Roman"/>
          <w:szCs w:val="24"/>
          <w:highlight w:val="white"/>
        </w:rPr>
        <w:t>Gleichstellungskonzept 2025, Stabsstelle Chancengleichheit, Diversität und Familie,</w:t>
      </w:r>
    </w:p>
    <w:p w14:paraId="5D0AF5D3" w14:textId="27E45C06" w:rsidR="00007430" w:rsidRPr="001C05B5" w:rsidRDefault="00000000" w:rsidP="001C05B5">
      <w:pPr>
        <w:spacing w:line="360" w:lineRule="auto"/>
        <w:rPr>
          <w:rFonts w:ascii="Times New Roman" w:hAnsi="Times New Roman" w:cs="Times New Roman"/>
          <w:szCs w:val="24"/>
          <w:highlight w:val="white"/>
        </w:rPr>
      </w:pPr>
      <w:hyperlink r:id="rId18">
        <w:r w:rsidR="00007430" w:rsidRPr="001C05B5">
          <w:rPr>
            <w:rFonts w:ascii="Times New Roman" w:hAnsi="Times New Roman" w:cs="Times New Roman"/>
            <w:color w:val="1155CC"/>
            <w:szCs w:val="24"/>
            <w:highlight w:val="white"/>
            <w:u w:val="single"/>
          </w:rPr>
          <w:t>https://is.gd/eJCmJi</w:t>
        </w:r>
      </w:hyperlink>
      <w:r w:rsidR="00007430" w:rsidRPr="001C05B5">
        <w:rPr>
          <w:rFonts w:ascii="Times New Roman" w:hAnsi="Times New Roman" w:cs="Times New Roman"/>
          <w:szCs w:val="24"/>
          <w:highlight w:val="white"/>
        </w:rPr>
        <w:t>, abgerufen am 22.07.23</w:t>
      </w:r>
      <w:r w:rsidR="00007430" w:rsidRPr="001C05B5">
        <w:rPr>
          <w:rFonts w:ascii="Times New Roman" w:hAnsi="Times New Roman" w:cs="Times New Roman"/>
          <w:szCs w:val="24"/>
          <w:highlight w:val="white"/>
        </w:rPr>
        <w:br/>
      </w:r>
    </w:p>
    <w:p w14:paraId="12932EDE" w14:textId="30F08372" w:rsidR="00362921" w:rsidRPr="001C05B5" w:rsidRDefault="00362921" w:rsidP="001C05B5">
      <w:pPr>
        <w:spacing w:line="360" w:lineRule="auto"/>
        <w:rPr>
          <w:rFonts w:ascii="Times New Roman" w:hAnsi="Times New Roman" w:cs="Times New Roman"/>
          <w:color w:val="000000" w:themeColor="text1"/>
          <w:szCs w:val="24"/>
        </w:rPr>
      </w:pPr>
      <w:r w:rsidRPr="001C05B5">
        <w:rPr>
          <w:rFonts w:ascii="Times New Roman" w:hAnsi="Times New Roman" w:cs="Times New Roman"/>
          <w:color w:val="000000" w:themeColor="text1"/>
          <w:szCs w:val="24"/>
          <w:highlight w:val="white"/>
        </w:rPr>
        <w:t xml:space="preserve">Götz, M. &amp; Mlapa, M. (Hrsg.) (2022). </w:t>
      </w:r>
      <w:r w:rsidRPr="001C05B5">
        <w:rPr>
          <w:rFonts w:ascii="Times New Roman" w:hAnsi="Times New Roman" w:cs="Times New Roman"/>
          <w:i/>
          <w:color w:val="000000" w:themeColor="text1"/>
          <w:szCs w:val="24"/>
          <w:highlight w:val="white"/>
        </w:rPr>
        <w:t>Frau Lehrerin, das, was du sagst, ist rassistisch! Wie Pädagogik und Medien Alltagsrassismus begegnen können</w:t>
      </w:r>
      <w:r w:rsidRPr="001C05B5">
        <w:rPr>
          <w:rFonts w:ascii="Times New Roman" w:hAnsi="Times New Roman" w:cs="Times New Roman"/>
          <w:color w:val="000000" w:themeColor="text1"/>
          <w:szCs w:val="24"/>
          <w:highlight w:val="white"/>
        </w:rPr>
        <w:t xml:space="preserve">. München: IZI. </w:t>
      </w:r>
      <w:hyperlink r:id="rId19">
        <w:r w:rsidRPr="001C05B5">
          <w:rPr>
            <w:rFonts w:ascii="Times New Roman" w:hAnsi="Times New Roman" w:cs="Times New Roman"/>
            <w:color w:val="000000" w:themeColor="text1"/>
            <w:szCs w:val="24"/>
            <w:u w:val="single"/>
          </w:rPr>
          <w:t>https://is.gd/TJydZV</w:t>
        </w:r>
      </w:hyperlink>
      <w:r w:rsidRPr="001C05B5">
        <w:rPr>
          <w:rFonts w:ascii="Times New Roman" w:hAnsi="Times New Roman" w:cs="Times New Roman"/>
          <w:color w:val="000000" w:themeColor="text1"/>
          <w:szCs w:val="24"/>
        </w:rPr>
        <w:t>, abgerufen am 22.07.2023</w:t>
      </w:r>
    </w:p>
    <w:p w14:paraId="6AA1F6B2" w14:textId="77777777" w:rsidR="00362921" w:rsidRPr="001C05B5" w:rsidRDefault="00362921" w:rsidP="001C05B5">
      <w:pPr>
        <w:spacing w:line="360" w:lineRule="auto"/>
        <w:rPr>
          <w:rFonts w:ascii="Times New Roman" w:hAnsi="Times New Roman" w:cs="Times New Roman"/>
          <w:color w:val="000000" w:themeColor="text1"/>
          <w:szCs w:val="24"/>
          <w:highlight w:val="white"/>
        </w:rPr>
      </w:pPr>
    </w:p>
    <w:p w14:paraId="3DBF3005" w14:textId="15EF6896" w:rsidR="00362921" w:rsidRPr="001C05B5" w:rsidRDefault="00362921" w:rsidP="001C05B5">
      <w:pPr>
        <w:spacing w:line="360" w:lineRule="auto"/>
        <w:rPr>
          <w:rFonts w:ascii="Times New Roman" w:hAnsi="Times New Roman" w:cs="Times New Roman"/>
          <w:color w:val="000000" w:themeColor="text1"/>
          <w:szCs w:val="24"/>
          <w:highlight w:val="white"/>
        </w:rPr>
      </w:pPr>
      <w:r w:rsidRPr="001C05B5">
        <w:rPr>
          <w:rFonts w:ascii="Times New Roman" w:hAnsi="Times New Roman" w:cs="Times New Roman"/>
          <w:color w:val="000000" w:themeColor="text1"/>
          <w:szCs w:val="24"/>
          <w:highlight w:val="white"/>
        </w:rPr>
        <w:t xml:space="preserve">Karabulut, A. (2020). </w:t>
      </w:r>
      <w:proofErr w:type="spellStart"/>
      <w:r w:rsidRPr="001C05B5">
        <w:rPr>
          <w:rFonts w:ascii="Times New Roman" w:hAnsi="Times New Roman" w:cs="Times New Roman"/>
          <w:i/>
          <w:color w:val="000000" w:themeColor="text1"/>
          <w:szCs w:val="24"/>
        </w:rPr>
        <w:t>Rassismuserfahrungen</w:t>
      </w:r>
      <w:proofErr w:type="spellEnd"/>
      <w:r w:rsidRPr="001C05B5">
        <w:rPr>
          <w:rFonts w:ascii="Times New Roman" w:hAnsi="Times New Roman" w:cs="Times New Roman"/>
          <w:i/>
          <w:color w:val="000000" w:themeColor="text1"/>
          <w:szCs w:val="24"/>
        </w:rPr>
        <w:t xml:space="preserve"> von Schuler*innen: Institutionelle Grenzziehungen an </w:t>
      </w:r>
      <w:proofErr w:type="gramStart"/>
      <w:r w:rsidRPr="001C05B5">
        <w:rPr>
          <w:rFonts w:ascii="Times New Roman" w:hAnsi="Times New Roman" w:cs="Times New Roman"/>
          <w:i/>
          <w:color w:val="000000" w:themeColor="text1"/>
          <w:szCs w:val="24"/>
        </w:rPr>
        <w:t>Schulen</w:t>
      </w:r>
      <w:r w:rsidRPr="001C05B5">
        <w:rPr>
          <w:rFonts w:ascii="Times New Roman" w:hAnsi="Times New Roman" w:cs="Times New Roman"/>
          <w:color w:val="000000" w:themeColor="text1"/>
          <w:szCs w:val="24"/>
          <w:highlight w:val="white"/>
        </w:rPr>
        <w:t>(</w:t>
      </w:r>
      <w:proofErr w:type="gramEnd"/>
      <w:r w:rsidRPr="001C05B5">
        <w:rPr>
          <w:rFonts w:ascii="Times New Roman" w:hAnsi="Times New Roman" w:cs="Times New Roman"/>
          <w:color w:val="000000" w:themeColor="text1"/>
          <w:szCs w:val="24"/>
          <w:highlight w:val="white"/>
        </w:rPr>
        <w:t>1. Aufl. 2020.). Wiesbaden: Springer VS.</w:t>
      </w:r>
    </w:p>
    <w:p w14:paraId="3F962635" w14:textId="77777777" w:rsidR="00362921" w:rsidRPr="001C05B5" w:rsidRDefault="00362921" w:rsidP="001C05B5">
      <w:pPr>
        <w:spacing w:line="360" w:lineRule="auto"/>
        <w:rPr>
          <w:rFonts w:ascii="Times New Roman" w:hAnsi="Times New Roman" w:cs="Times New Roman"/>
          <w:color w:val="000000" w:themeColor="text1"/>
          <w:szCs w:val="24"/>
          <w:highlight w:val="white"/>
        </w:rPr>
      </w:pPr>
    </w:p>
    <w:p w14:paraId="4993C801" w14:textId="09E8A99A" w:rsidR="00362921" w:rsidRPr="001C05B5" w:rsidRDefault="00362921" w:rsidP="001C05B5">
      <w:pPr>
        <w:spacing w:line="360" w:lineRule="auto"/>
        <w:rPr>
          <w:rFonts w:ascii="Times New Roman" w:hAnsi="Times New Roman" w:cs="Times New Roman"/>
          <w:color w:val="000000" w:themeColor="text1"/>
          <w:szCs w:val="24"/>
          <w:highlight w:val="white"/>
        </w:rPr>
      </w:pPr>
      <w:r w:rsidRPr="001C05B5">
        <w:rPr>
          <w:rFonts w:ascii="Times New Roman" w:hAnsi="Times New Roman" w:cs="Times New Roman"/>
          <w:color w:val="000000" w:themeColor="text1"/>
          <w:szCs w:val="24"/>
          <w:highlight w:val="white"/>
        </w:rPr>
        <w:t xml:space="preserve">Lück, M. S. (2009). </w:t>
      </w:r>
      <w:r w:rsidRPr="001C05B5">
        <w:rPr>
          <w:rFonts w:ascii="Times New Roman" w:hAnsi="Times New Roman" w:cs="Times New Roman"/>
          <w:i/>
          <w:color w:val="000000" w:themeColor="text1"/>
          <w:szCs w:val="24"/>
          <w:highlight w:val="white"/>
        </w:rPr>
        <w:t xml:space="preserve">Critical </w:t>
      </w:r>
      <w:proofErr w:type="spellStart"/>
      <w:r w:rsidRPr="001C05B5">
        <w:rPr>
          <w:rFonts w:ascii="Times New Roman" w:hAnsi="Times New Roman" w:cs="Times New Roman"/>
          <w:i/>
          <w:color w:val="000000" w:themeColor="text1"/>
          <w:szCs w:val="24"/>
          <w:highlight w:val="white"/>
        </w:rPr>
        <w:t>Whiteness</w:t>
      </w:r>
      <w:proofErr w:type="spellEnd"/>
      <w:r w:rsidRPr="001C05B5">
        <w:rPr>
          <w:rFonts w:ascii="Times New Roman" w:hAnsi="Times New Roman" w:cs="Times New Roman"/>
          <w:i/>
          <w:color w:val="000000" w:themeColor="text1"/>
          <w:szCs w:val="24"/>
          <w:highlight w:val="white"/>
        </w:rPr>
        <w:t xml:space="preserve"> – die kritische Reflexion weißer Privilegien als Chance für transkulturelle Teams im Frauenhauskontext </w:t>
      </w:r>
      <w:hyperlink r:id="rId20">
        <w:r w:rsidRPr="001C05B5">
          <w:rPr>
            <w:rFonts w:ascii="Times New Roman" w:hAnsi="Times New Roman" w:cs="Times New Roman"/>
            <w:color w:val="000000" w:themeColor="text1"/>
            <w:szCs w:val="24"/>
            <w:highlight w:val="white"/>
          </w:rPr>
          <w:t>http://www.bildungswerkstatt-migration.de/images/bimig/mitjasabinelueck-critical+whiteness.pdf</w:t>
        </w:r>
      </w:hyperlink>
      <w:r w:rsidRPr="001C05B5">
        <w:rPr>
          <w:rFonts w:ascii="Times New Roman" w:hAnsi="Times New Roman" w:cs="Times New Roman"/>
          <w:color w:val="000000" w:themeColor="text1"/>
          <w:szCs w:val="24"/>
          <w:highlight w:val="white"/>
        </w:rPr>
        <w:t xml:space="preserve"> (abgerufen am 31.07.2023)</w:t>
      </w:r>
    </w:p>
    <w:p w14:paraId="456CA102" w14:textId="77777777" w:rsidR="00362921" w:rsidRPr="001C05B5" w:rsidRDefault="00362921" w:rsidP="001C05B5">
      <w:pPr>
        <w:spacing w:line="360" w:lineRule="auto"/>
        <w:rPr>
          <w:rFonts w:ascii="Times New Roman" w:hAnsi="Times New Roman" w:cs="Times New Roman"/>
          <w:color w:val="000000" w:themeColor="text1"/>
          <w:szCs w:val="24"/>
          <w:highlight w:val="white"/>
        </w:rPr>
      </w:pPr>
    </w:p>
    <w:p w14:paraId="7369B0FA" w14:textId="77777777" w:rsidR="00362921" w:rsidRPr="001C05B5" w:rsidRDefault="00362921" w:rsidP="001C05B5">
      <w:pPr>
        <w:spacing w:line="360" w:lineRule="auto"/>
        <w:rPr>
          <w:rFonts w:ascii="Times New Roman" w:hAnsi="Times New Roman" w:cs="Times New Roman"/>
          <w:color w:val="000000" w:themeColor="text1"/>
          <w:szCs w:val="24"/>
          <w:highlight w:val="white"/>
        </w:rPr>
      </w:pPr>
      <w:proofErr w:type="spellStart"/>
      <w:r w:rsidRPr="001C05B5">
        <w:rPr>
          <w:rFonts w:ascii="Times New Roman" w:hAnsi="Times New Roman" w:cs="Times New Roman"/>
          <w:color w:val="000000" w:themeColor="text1"/>
          <w:szCs w:val="24"/>
          <w:highlight w:val="white"/>
        </w:rPr>
        <w:t>Ogette</w:t>
      </w:r>
      <w:proofErr w:type="spellEnd"/>
      <w:r w:rsidRPr="001C05B5">
        <w:rPr>
          <w:rFonts w:ascii="Times New Roman" w:hAnsi="Times New Roman" w:cs="Times New Roman"/>
          <w:color w:val="000000" w:themeColor="text1"/>
          <w:szCs w:val="24"/>
          <w:highlight w:val="white"/>
        </w:rPr>
        <w:t xml:space="preserve">, T.  </w:t>
      </w:r>
      <w:proofErr w:type="spellStart"/>
      <w:r w:rsidRPr="001C05B5">
        <w:rPr>
          <w:rFonts w:ascii="Times New Roman" w:hAnsi="Times New Roman" w:cs="Times New Roman"/>
          <w:i/>
          <w:color w:val="000000" w:themeColor="text1"/>
          <w:szCs w:val="24"/>
          <w:highlight w:val="white"/>
        </w:rPr>
        <w:t>exit</w:t>
      </w:r>
      <w:proofErr w:type="spellEnd"/>
      <w:r w:rsidRPr="001C05B5">
        <w:rPr>
          <w:rFonts w:ascii="Times New Roman" w:hAnsi="Times New Roman" w:cs="Times New Roman"/>
          <w:i/>
          <w:color w:val="000000" w:themeColor="text1"/>
          <w:szCs w:val="24"/>
          <w:highlight w:val="white"/>
        </w:rPr>
        <w:t xml:space="preserve"> RACISM: </w:t>
      </w:r>
      <w:proofErr w:type="spellStart"/>
      <w:r w:rsidRPr="001C05B5">
        <w:rPr>
          <w:rFonts w:ascii="Times New Roman" w:hAnsi="Times New Roman" w:cs="Times New Roman"/>
          <w:i/>
          <w:color w:val="000000" w:themeColor="text1"/>
          <w:szCs w:val="24"/>
          <w:highlight w:val="white"/>
        </w:rPr>
        <w:t>Rassismuskritisch</w:t>
      </w:r>
      <w:proofErr w:type="spellEnd"/>
      <w:r w:rsidRPr="001C05B5">
        <w:rPr>
          <w:rFonts w:ascii="Times New Roman" w:hAnsi="Times New Roman" w:cs="Times New Roman"/>
          <w:i/>
          <w:color w:val="000000" w:themeColor="text1"/>
          <w:szCs w:val="24"/>
          <w:highlight w:val="white"/>
        </w:rPr>
        <w:t xml:space="preserve"> denken </w:t>
      </w:r>
      <w:proofErr w:type="gramStart"/>
      <w:r w:rsidRPr="001C05B5">
        <w:rPr>
          <w:rFonts w:ascii="Times New Roman" w:hAnsi="Times New Roman" w:cs="Times New Roman"/>
          <w:i/>
          <w:color w:val="000000" w:themeColor="text1"/>
          <w:szCs w:val="24"/>
          <w:highlight w:val="white"/>
        </w:rPr>
        <w:t>lernen</w:t>
      </w:r>
      <w:r w:rsidRPr="001C05B5">
        <w:rPr>
          <w:rFonts w:ascii="Times New Roman" w:hAnsi="Times New Roman" w:cs="Times New Roman"/>
          <w:color w:val="000000" w:themeColor="text1"/>
          <w:szCs w:val="24"/>
          <w:highlight w:val="white"/>
        </w:rPr>
        <w:t>(</w:t>
      </w:r>
      <w:proofErr w:type="gramEnd"/>
      <w:r w:rsidRPr="001C05B5">
        <w:rPr>
          <w:rFonts w:ascii="Times New Roman" w:hAnsi="Times New Roman" w:cs="Times New Roman"/>
          <w:color w:val="000000" w:themeColor="text1"/>
          <w:szCs w:val="24"/>
          <w:highlight w:val="white"/>
        </w:rPr>
        <w:t>5. korr. Auflage, Oktober 2019.). Münster: UNRAST.</w:t>
      </w:r>
    </w:p>
    <w:p w14:paraId="5EAC7833" w14:textId="77777777" w:rsidR="00362921" w:rsidRPr="001C05B5" w:rsidRDefault="00362921" w:rsidP="001C05B5">
      <w:pPr>
        <w:spacing w:line="360" w:lineRule="auto"/>
        <w:rPr>
          <w:rFonts w:ascii="Times New Roman" w:hAnsi="Times New Roman" w:cs="Times New Roman"/>
          <w:color w:val="000000" w:themeColor="text1"/>
          <w:szCs w:val="24"/>
          <w:highlight w:val="white"/>
        </w:rPr>
      </w:pPr>
    </w:p>
    <w:p w14:paraId="27B7EAA5" w14:textId="77777777" w:rsidR="00362921" w:rsidRPr="001C05B5" w:rsidRDefault="00362921" w:rsidP="001C05B5">
      <w:pPr>
        <w:spacing w:line="360" w:lineRule="auto"/>
        <w:rPr>
          <w:rFonts w:ascii="Times New Roman" w:hAnsi="Times New Roman" w:cs="Times New Roman"/>
          <w:color w:val="000000" w:themeColor="text1"/>
          <w:szCs w:val="24"/>
          <w:highlight w:val="white"/>
        </w:rPr>
      </w:pPr>
      <w:r w:rsidRPr="001C05B5">
        <w:rPr>
          <w:rFonts w:ascii="Times New Roman" w:hAnsi="Times New Roman" w:cs="Times New Roman"/>
          <w:color w:val="000000" w:themeColor="text1"/>
          <w:szCs w:val="24"/>
          <w:highlight w:val="white"/>
        </w:rPr>
        <w:t xml:space="preserve">Plötz, A., &amp; Teichert, G. (2018). </w:t>
      </w:r>
      <w:r w:rsidRPr="001C05B5">
        <w:rPr>
          <w:rFonts w:ascii="Times New Roman" w:hAnsi="Times New Roman" w:cs="Times New Roman"/>
          <w:i/>
          <w:color w:val="000000" w:themeColor="text1"/>
          <w:szCs w:val="24"/>
          <w:highlight w:val="white"/>
        </w:rPr>
        <w:t xml:space="preserve">Du willst es doch </w:t>
      </w:r>
      <w:proofErr w:type="gramStart"/>
      <w:r w:rsidRPr="001C05B5">
        <w:rPr>
          <w:rFonts w:ascii="Times New Roman" w:hAnsi="Times New Roman" w:cs="Times New Roman"/>
          <w:i/>
          <w:color w:val="000000" w:themeColor="text1"/>
          <w:szCs w:val="24"/>
          <w:highlight w:val="white"/>
        </w:rPr>
        <w:t>auch!:</w:t>
      </w:r>
      <w:proofErr w:type="gramEnd"/>
      <w:r w:rsidRPr="001C05B5">
        <w:rPr>
          <w:rFonts w:ascii="Times New Roman" w:hAnsi="Times New Roman" w:cs="Times New Roman"/>
          <w:i/>
          <w:color w:val="000000" w:themeColor="text1"/>
          <w:szCs w:val="24"/>
          <w:highlight w:val="white"/>
        </w:rPr>
        <w:t xml:space="preserve"> Diskriminierungserfahrungen der Studierenden und Beschäftigten an der Universität Leipzig</w:t>
      </w:r>
      <w:r w:rsidRPr="001C05B5">
        <w:rPr>
          <w:rFonts w:ascii="Times New Roman" w:hAnsi="Times New Roman" w:cs="Times New Roman"/>
          <w:color w:val="000000" w:themeColor="text1"/>
          <w:szCs w:val="24"/>
          <w:highlight w:val="white"/>
        </w:rPr>
        <w:t>. Leipzig: Leipziger Universitätsverlag GmbH.</w:t>
      </w:r>
    </w:p>
    <w:p w14:paraId="7EAC2DF8" w14:textId="77777777" w:rsidR="008F6DD2" w:rsidRPr="001C05B5" w:rsidRDefault="008F6DD2" w:rsidP="001C05B5">
      <w:pPr>
        <w:spacing w:line="360" w:lineRule="auto"/>
        <w:rPr>
          <w:rFonts w:ascii="Times New Roman" w:hAnsi="Times New Roman" w:cs="Times New Roman"/>
          <w:color w:val="000000" w:themeColor="text1"/>
          <w:szCs w:val="24"/>
          <w:highlight w:val="white"/>
        </w:rPr>
      </w:pPr>
    </w:p>
    <w:p w14:paraId="2E6C846C" w14:textId="77777777" w:rsidR="008F6DD2" w:rsidRPr="001C05B5" w:rsidRDefault="00000000" w:rsidP="001C05B5">
      <w:pPr>
        <w:spacing w:line="360" w:lineRule="auto"/>
        <w:rPr>
          <w:rFonts w:ascii="Times New Roman" w:hAnsi="Times New Roman" w:cs="Times New Roman"/>
          <w:color w:val="000000" w:themeColor="text1"/>
          <w:szCs w:val="24"/>
          <w:highlight w:val="white"/>
        </w:rPr>
      </w:pPr>
      <w:r w:rsidRPr="001C05B5">
        <w:rPr>
          <w:rFonts w:ascii="Times New Roman" w:hAnsi="Times New Roman" w:cs="Times New Roman"/>
          <w:color w:val="000000" w:themeColor="text1"/>
          <w:szCs w:val="24"/>
          <w:highlight w:val="white"/>
        </w:rPr>
        <w:t xml:space="preserve">Rommelspacher, B. (2009). </w:t>
      </w:r>
      <w:r w:rsidRPr="001C05B5">
        <w:rPr>
          <w:rFonts w:ascii="Times New Roman" w:hAnsi="Times New Roman" w:cs="Times New Roman"/>
          <w:i/>
          <w:color w:val="000000" w:themeColor="text1"/>
          <w:szCs w:val="24"/>
          <w:highlight w:val="white"/>
        </w:rPr>
        <w:t>Was ist eigentlich Rassismus?</w:t>
      </w:r>
      <w:r w:rsidRPr="001C05B5">
        <w:rPr>
          <w:rFonts w:ascii="Times New Roman" w:hAnsi="Times New Roman" w:cs="Times New Roman"/>
          <w:color w:val="000000" w:themeColor="text1"/>
          <w:szCs w:val="24"/>
          <w:highlight w:val="white"/>
        </w:rPr>
        <w:t xml:space="preserve"> in:</w:t>
      </w:r>
    </w:p>
    <w:p w14:paraId="1420EA7F" w14:textId="77777777" w:rsidR="008F6DD2" w:rsidRPr="001C05B5" w:rsidRDefault="00000000" w:rsidP="001C05B5">
      <w:pPr>
        <w:spacing w:line="360" w:lineRule="auto"/>
        <w:rPr>
          <w:rFonts w:ascii="Times New Roman" w:hAnsi="Times New Roman" w:cs="Times New Roman"/>
          <w:color w:val="000000" w:themeColor="text1"/>
          <w:szCs w:val="24"/>
          <w:highlight w:val="white"/>
        </w:rPr>
      </w:pPr>
      <w:proofErr w:type="spellStart"/>
      <w:r w:rsidRPr="001C05B5">
        <w:rPr>
          <w:rFonts w:ascii="Times New Roman" w:hAnsi="Times New Roman" w:cs="Times New Roman"/>
          <w:color w:val="000000" w:themeColor="text1"/>
          <w:szCs w:val="24"/>
          <w:highlight w:val="white"/>
        </w:rPr>
        <w:t>Melter</w:t>
      </w:r>
      <w:proofErr w:type="spellEnd"/>
      <w:r w:rsidRPr="001C05B5">
        <w:rPr>
          <w:rFonts w:ascii="Times New Roman" w:hAnsi="Times New Roman" w:cs="Times New Roman"/>
          <w:color w:val="000000" w:themeColor="text1"/>
          <w:szCs w:val="24"/>
          <w:highlight w:val="white"/>
        </w:rPr>
        <w:t xml:space="preserve">, C. (2009). </w:t>
      </w:r>
      <w:proofErr w:type="spellStart"/>
      <w:r w:rsidRPr="001C05B5">
        <w:rPr>
          <w:rFonts w:ascii="Times New Roman" w:hAnsi="Times New Roman" w:cs="Times New Roman"/>
          <w:i/>
          <w:color w:val="000000" w:themeColor="text1"/>
          <w:szCs w:val="24"/>
          <w:highlight w:val="white"/>
        </w:rPr>
        <w:t>Rassismustheorie</w:t>
      </w:r>
      <w:proofErr w:type="spellEnd"/>
      <w:r w:rsidRPr="001C05B5">
        <w:rPr>
          <w:rFonts w:ascii="Times New Roman" w:hAnsi="Times New Roman" w:cs="Times New Roman"/>
          <w:i/>
          <w:color w:val="000000" w:themeColor="text1"/>
          <w:szCs w:val="24"/>
          <w:highlight w:val="white"/>
        </w:rPr>
        <w:t xml:space="preserve">- und </w:t>
      </w:r>
      <w:proofErr w:type="spellStart"/>
      <w:r w:rsidRPr="001C05B5">
        <w:rPr>
          <w:rFonts w:ascii="Times New Roman" w:hAnsi="Times New Roman" w:cs="Times New Roman"/>
          <w:i/>
          <w:color w:val="000000" w:themeColor="text1"/>
          <w:szCs w:val="24"/>
          <w:highlight w:val="white"/>
        </w:rPr>
        <w:t>forschung</w:t>
      </w:r>
      <w:proofErr w:type="spellEnd"/>
      <w:r w:rsidRPr="001C05B5">
        <w:rPr>
          <w:rFonts w:ascii="Times New Roman" w:hAnsi="Times New Roman" w:cs="Times New Roman"/>
          <w:color w:val="000000" w:themeColor="text1"/>
          <w:szCs w:val="24"/>
          <w:highlight w:val="white"/>
        </w:rPr>
        <w:t>. Schwalbach/</w:t>
      </w:r>
      <w:proofErr w:type="spellStart"/>
      <w:r w:rsidRPr="001C05B5">
        <w:rPr>
          <w:rFonts w:ascii="Times New Roman" w:hAnsi="Times New Roman" w:cs="Times New Roman"/>
          <w:color w:val="000000" w:themeColor="text1"/>
          <w:szCs w:val="24"/>
          <w:highlight w:val="white"/>
        </w:rPr>
        <w:t>Ts</w:t>
      </w:r>
      <w:proofErr w:type="spellEnd"/>
      <w:r w:rsidRPr="001C05B5">
        <w:rPr>
          <w:rFonts w:ascii="Times New Roman" w:hAnsi="Times New Roman" w:cs="Times New Roman"/>
          <w:color w:val="000000" w:themeColor="text1"/>
          <w:szCs w:val="24"/>
          <w:highlight w:val="white"/>
        </w:rPr>
        <w:t>: Wochenschau-Verl.</w:t>
      </w:r>
    </w:p>
    <w:p w14:paraId="4DD0B3A5" w14:textId="77777777" w:rsidR="008F6DD2" w:rsidRPr="001C05B5" w:rsidRDefault="008F6DD2" w:rsidP="001C05B5">
      <w:pPr>
        <w:spacing w:line="360" w:lineRule="auto"/>
        <w:rPr>
          <w:rFonts w:ascii="Times New Roman" w:hAnsi="Times New Roman" w:cs="Times New Roman"/>
          <w:color w:val="000000" w:themeColor="text1"/>
          <w:szCs w:val="24"/>
          <w:highlight w:val="white"/>
        </w:rPr>
      </w:pPr>
    </w:p>
    <w:p w14:paraId="494452AF" w14:textId="38150064" w:rsidR="008F6DD2" w:rsidRPr="001C05B5" w:rsidRDefault="00000000" w:rsidP="001C05B5">
      <w:pPr>
        <w:spacing w:line="360" w:lineRule="auto"/>
        <w:rPr>
          <w:rFonts w:ascii="Times New Roman" w:hAnsi="Times New Roman" w:cs="Times New Roman"/>
          <w:color w:val="000000" w:themeColor="text1"/>
          <w:szCs w:val="24"/>
          <w:highlight w:val="white"/>
        </w:rPr>
      </w:pPr>
      <w:proofErr w:type="spellStart"/>
      <w:r w:rsidRPr="001C05B5">
        <w:rPr>
          <w:rFonts w:ascii="Times New Roman" w:hAnsi="Times New Roman" w:cs="Times New Roman"/>
          <w:color w:val="000000" w:themeColor="text1"/>
          <w:szCs w:val="24"/>
          <w:highlight w:val="white"/>
        </w:rPr>
        <w:t>Scharathow</w:t>
      </w:r>
      <w:proofErr w:type="spellEnd"/>
      <w:r w:rsidRPr="001C05B5">
        <w:rPr>
          <w:rFonts w:ascii="Times New Roman" w:hAnsi="Times New Roman" w:cs="Times New Roman"/>
          <w:color w:val="000000" w:themeColor="text1"/>
          <w:szCs w:val="24"/>
          <w:highlight w:val="white"/>
        </w:rPr>
        <w:t xml:space="preserve">, W. (2014). </w:t>
      </w:r>
      <w:r w:rsidRPr="001C05B5">
        <w:rPr>
          <w:rFonts w:ascii="Times New Roman" w:hAnsi="Times New Roman" w:cs="Times New Roman"/>
          <w:i/>
          <w:color w:val="000000" w:themeColor="text1"/>
          <w:szCs w:val="24"/>
          <w:highlight w:val="white"/>
        </w:rPr>
        <w:t xml:space="preserve">Risiken des Widerstandes: Jugendliche und ihre </w:t>
      </w:r>
      <w:proofErr w:type="spellStart"/>
      <w:r w:rsidRPr="001C05B5">
        <w:rPr>
          <w:rFonts w:ascii="Times New Roman" w:hAnsi="Times New Roman" w:cs="Times New Roman"/>
          <w:i/>
          <w:color w:val="000000" w:themeColor="text1"/>
          <w:szCs w:val="24"/>
          <w:highlight w:val="white"/>
        </w:rPr>
        <w:t>Rassismuserfahrungen</w:t>
      </w:r>
      <w:proofErr w:type="spellEnd"/>
      <w:r w:rsidRPr="001C05B5">
        <w:rPr>
          <w:rFonts w:ascii="Times New Roman" w:hAnsi="Times New Roman" w:cs="Times New Roman"/>
          <w:color w:val="000000" w:themeColor="text1"/>
          <w:szCs w:val="24"/>
          <w:highlight w:val="white"/>
        </w:rPr>
        <w:t xml:space="preserve">. Bielefeld: </w:t>
      </w:r>
      <w:proofErr w:type="spellStart"/>
      <w:r w:rsidRPr="001C05B5">
        <w:rPr>
          <w:rFonts w:ascii="Times New Roman" w:hAnsi="Times New Roman" w:cs="Times New Roman"/>
          <w:color w:val="000000" w:themeColor="text1"/>
          <w:szCs w:val="24"/>
          <w:highlight w:val="white"/>
        </w:rPr>
        <w:t>transcript</w:t>
      </w:r>
      <w:proofErr w:type="spellEnd"/>
      <w:r w:rsidRPr="001C05B5">
        <w:rPr>
          <w:rFonts w:ascii="Times New Roman" w:hAnsi="Times New Roman" w:cs="Times New Roman"/>
          <w:color w:val="000000" w:themeColor="text1"/>
          <w:szCs w:val="24"/>
          <w:highlight w:val="white"/>
        </w:rPr>
        <w:t>-Verl.</w:t>
      </w:r>
    </w:p>
    <w:p w14:paraId="4217F71D" w14:textId="77777777" w:rsidR="00007430" w:rsidRPr="001C05B5" w:rsidRDefault="00007430" w:rsidP="001C05B5">
      <w:pPr>
        <w:spacing w:line="360" w:lineRule="auto"/>
        <w:rPr>
          <w:rFonts w:ascii="Times New Roman" w:hAnsi="Times New Roman" w:cs="Times New Roman"/>
          <w:color w:val="000000" w:themeColor="text1"/>
          <w:szCs w:val="24"/>
          <w:highlight w:val="white"/>
        </w:rPr>
      </w:pPr>
    </w:p>
    <w:p w14:paraId="1A29C91A" w14:textId="77777777" w:rsidR="00007430" w:rsidRDefault="00007430" w:rsidP="001C05B5">
      <w:pPr>
        <w:spacing w:line="360" w:lineRule="auto"/>
        <w:rPr>
          <w:rFonts w:ascii="Times New Roman" w:hAnsi="Times New Roman" w:cs="Times New Roman"/>
          <w:szCs w:val="24"/>
          <w:highlight w:val="white"/>
        </w:rPr>
      </w:pPr>
      <w:r w:rsidRPr="001C05B5">
        <w:rPr>
          <w:rFonts w:ascii="Times New Roman" w:hAnsi="Times New Roman" w:cs="Times New Roman"/>
          <w:szCs w:val="24"/>
          <w:highlight w:val="white"/>
        </w:rPr>
        <w:t xml:space="preserve">Universität Leipzig, Stabsstelle Chancengleichheit, Diversität und Familie, </w:t>
      </w:r>
      <w:hyperlink r:id="rId21" w:history="1">
        <w:r w:rsidRPr="001C05B5">
          <w:rPr>
            <w:rStyle w:val="Hyperlink"/>
            <w:rFonts w:ascii="Times New Roman" w:hAnsi="Times New Roman" w:cs="Times New Roman"/>
            <w:szCs w:val="24"/>
            <w:highlight w:val="white"/>
          </w:rPr>
          <w:t>https://is.gd/a3XS37</w:t>
        </w:r>
      </w:hyperlink>
      <w:r w:rsidRPr="001C05B5">
        <w:rPr>
          <w:rFonts w:ascii="Times New Roman" w:hAnsi="Times New Roman" w:cs="Times New Roman"/>
          <w:szCs w:val="24"/>
          <w:highlight w:val="white"/>
        </w:rPr>
        <w:t>, abgerufen am 22.07.23</w:t>
      </w:r>
    </w:p>
    <w:p w14:paraId="4EB9836D" w14:textId="77777777" w:rsidR="00925174" w:rsidRPr="001C05B5" w:rsidRDefault="00925174" w:rsidP="001C05B5">
      <w:pPr>
        <w:spacing w:line="360" w:lineRule="auto"/>
        <w:rPr>
          <w:rFonts w:ascii="Times New Roman" w:hAnsi="Times New Roman" w:cs="Times New Roman"/>
          <w:szCs w:val="24"/>
          <w:highlight w:val="white"/>
        </w:rPr>
      </w:pPr>
    </w:p>
    <w:p w14:paraId="6C9962CB" w14:textId="77777777" w:rsidR="008F6DD2" w:rsidRDefault="008F6DD2">
      <w:pPr>
        <w:rPr>
          <w:highlight w:val="white"/>
        </w:rPr>
      </w:pPr>
    </w:p>
    <w:p w14:paraId="62B49B8E" w14:textId="3953154A" w:rsidR="00617AC6" w:rsidRPr="001C05B5" w:rsidRDefault="00362921" w:rsidP="00925174">
      <w:pPr>
        <w:pStyle w:val="berschrift1"/>
        <w:rPr>
          <w:rFonts w:cs="Times New Roman"/>
          <w:szCs w:val="24"/>
          <w:highlight w:val="white"/>
          <w:lang w:val="de-DE"/>
        </w:rPr>
      </w:pPr>
      <w:bookmarkStart w:id="19" w:name="_Toc147782635"/>
      <w:bookmarkStart w:id="20" w:name="_Toc147844674"/>
      <w:r w:rsidRPr="0005240A">
        <w:t>Internetquellen</w:t>
      </w:r>
      <w:r w:rsidR="00671E96" w:rsidRPr="0005240A">
        <w:t xml:space="preserve"> für Materialien der Fortbildung</w:t>
      </w:r>
      <w:bookmarkEnd w:id="19"/>
      <w:bookmarkEnd w:id="20"/>
    </w:p>
    <w:p w14:paraId="7AFA71C9" w14:textId="77777777" w:rsidR="00C00C03" w:rsidRPr="001C05B5" w:rsidRDefault="00C00C03" w:rsidP="00C00C03">
      <w:pPr>
        <w:rPr>
          <w:rFonts w:ascii="Times New Roman" w:hAnsi="Times New Roman" w:cs="Times New Roman"/>
          <w:szCs w:val="24"/>
          <w:highlight w:val="white"/>
          <w:lang w:val="de-DE"/>
        </w:rPr>
      </w:pPr>
      <w:r w:rsidRPr="001C05B5">
        <w:rPr>
          <w:rFonts w:ascii="Times New Roman" w:hAnsi="Times New Roman" w:cs="Times New Roman"/>
          <w:szCs w:val="24"/>
        </w:rPr>
        <w:br/>
      </w:r>
      <w:r w:rsidRPr="001C05B5">
        <w:rPr>
          <w:rFonts w:ascii="Times New Roman" w:hAnsi="Times New Roman" w:cs="Times New Roman"/>
          <w:szCs w:val="24"/>
          <w:highlight w:val="white"/>
          <w:lang w:val="de-DE"/>
        </w:rPr>
        <w:t xml:space="preserve">„Kritische </w:t>
      </w:r>
      <w:proofErr w:type="spellStart"/>
      <w:r w:rsidRPr="001C05B5">
        <w:rPr>
          <w:rFonts w:ascii="Times New Roman" w:hAnsi="Times New Roman" w:cs="Times New Roman"/>
          <w:szCs w:val="24"/>
          <w:highlight w:val="white"/>
          <w:lang w:val="de-DE"/>
        </w:rPr>
        <w:t>Weißheiten</w:t>
      </w:r>
      <w:proofErr w:type="spellEnd"/>
      <w:r w:rsidRPr="001C05B5">
        <w:rPr>
          <w:rFonts w:ascii="Times New Roman" w:hAnsi="Times New Roman" w:cs="Times New Roman"/>
          <w:szCs w:val="24"/>
          <w:highlight w:val="white"/>
          <w:lang w:val="de-DE"/>
        </w:rPr>
        <w:t xml:space="preserve">: Ich denke darüber nach, was mein Weiß-Sein bedeutet“ </w:t>
      </w:r>
    </w:p>
    <w:p w14:paraId="74EC1358" w14:textId="77777777" w:rsidR="00C00C03" w:rsidRPr="001C05B5" w:rsidRDefault="00000000" w:rsidP="00C00C03">
      <w:pPr>
        <w:rPr>
          <w:rFonts w:ascii="Times New Roman" w:hAnsi="Times New Roman" w:cs="Times New Roman"/>
          <w:szCs w:val="24"/>
          <w:highlight w:val="white"/>
        </w:rPr>
      </w:pPr>
      <w:hyperlink r:id="rId22" w:history="1">
        <w:r w:rsidR="00C00C03" w:rsidRPr="001C05B5">
          <w:rPr>
            <w:rStyle w:val="Hyperlink"/>
            <w:rFonts w:ascii="Times New Roman" w:hAnsi="Times New Roman" w:cs="Times New Roman"/>
            <w:szCs w:val="24"/>
            <w:highlight w:val="white"/>
          </w:rPr>
          <w:t>https://mehralsgruenzeug.com/kritische-weissheiten/</w:t>
        </w:r>
      </w:hyperlink>
      <w:r w:rsidR="00C00C03" w:rsidRPr="001C05B5">
        <w:rPr>
          <w:rFonts w:ascii="Times New Roman" w:hAnsi="Times New Roman" w:cs="Times New Roman"/>
          <w:szCs w:val="24"/>
          <w:highlight w:val="white"/>
        </w:rPr>
        <w:t xml:space="preserve"> (abgerufen am 27.07.2023)</w:t>
      </w:r>
    </w:p>
    <w:p w14:paraId="47DF1292" w14:textId="6DEFD338" w:rsidR="008F6DD2" w:rsidRPr="001C05B5" w:rsidRDefault="00362921">
      <w:pPr>
        <w:rPr>
          <w:rFonts w:ascii="Times New Roman" w:hAnsi="Times New Roman" w:cs="Times New Roman"/>
          <w:szCs w:val="24"/>
          <w:highlight w:val="white"/>
        </w:rPr>
      </w:pPr>
      <w:r w:rsidRPr="001C05B5">
        <w:rPr>
          <w:rFonts w:ascii="Times New Roman" w:hAnsi="Times New Roman" w:cs="Times New Roman"/>
          <w:szCs w:val="24"/>
        </w:rPr>
        <w:br/>
        <w:t>Informations- und Dokumentationszentrum für Antirassismus-Arbeit e.V.</w:t>
      </w:r>
      <w:r w:rsidRPr="001C05B5">
        <w:rPr>
          <w:rFonts w:ascii="Times New Roman" w:hAnsi="Times New Roman" w:cs="Times New Roman"/>
          <w:color w:val="333333"/>
          <w:szCs w:val="24"/>
          <w:highlight w:val="white"/>
        </w:rPr>
        <w:t xml:space="preserve">, </w:t>
      </w:r>
      <w:hyperlink r:id="rId23" w:history="1">
        <w:r w:rsidR="00671E96" w:rsidRPr="001C05B5">
          <w:rPr>
            <w:rStyle w:val="Hyperlink"/>
            <w:rFonts w:ascii="Times New Roman" w:hAnsi="Times New Roman" w:cs="Times New Roman"/>
            <w:szCs w:val="24"/>
            <w:highlight w:val="white"/>
          </w:rPr>
          <w:t>https://is.gd/8XXYVC</w:t>
        </w:r>
      </w:hyperlink>
      <w:r w:rsidRPr="001C05B5">
        <w:rPr>
          <w:rFonts w:ascii="Times New Roman" w:hAnsi="Times New Roman" w:cs="Times New Roman"/>
          <w:szCs w:val="24"/>
          <w:highlight w:val="white"/>
        </w:rPr>
        <w:t>, abgerufen am 02.08.2023</w:t>
      </w:r>
    </w:p>
    <w:p w14:paraId="1516CC14" w14:textId="77777777" w:rsidR="0005240A" w:rsidRPr="001C05B5" w:rsidRDefault="0005240A" w:rsidP="0005240A">
      <w:pPr>
        <w:rPr>
          <w:rFonts w:ascii="Times New Roman" w:hAnsi="Times New Roman" w:cs="Times New Roman"/>
          <w:color w:val="000000" w:themeColor="text1"/>
          <w:szCs w:val="24"/>
          <w:highlight w:val="white"/>
        </w:rPr>
      </w:pPr>
    </w:p>
    <w:p w14:paraId="269FD736" w14:textId="77777777" w:rsidR="0005240A" w:rsidRPr="001C05B5" w:rsidRDefault="0005240A" w:rsidP="0005240A">
      <w:pPr>
        <w:rPr>
          <w:rFonts w:ascii="Times New Roman" w:hAnsi="Times New Roman" w:cs="Times New Roman"/>
          <w:color w:val="000000" w:themeColor="text1"/>
          <w:szCs w:val="24"/>
          <w:lang w:val="de-DE"/>
        </w:rPr>
      </w:pPr>
      <w:r w:rsidRPr="001C05B5">
        <w:rPr>
          <w:rFonts w:ascii="Times New Roman" w:hAnsi="Times New Roman" w:cs="Times New Roman"/>
          <w:i/>
          <w:iCs/>
          <w:color w:val="000000" w:themeColor="text1"/>
          <w:szCs w:val="24"/>
          <w:lang w:val="de-DE"/>
        </w:rPr>
        <w:t>Prof. Dr. Rudolf Leiprecht über die </w:t>
      </w:r>
      <w:hyperlink r:id="rId24" w:history="1">
        <w:r w:rsidRPr="001C05B5">
          <w:rPr>
            <w:rStyle w:val="Hyperlink"/>
            <w:rFonts w:ascii="Times New Roman" w:hAnsi="Times New Roman" w:cs="Times New Roman"/>
            <w:i/>
            <w:iCs/>
            <w:color w:val="000000" w:themeColor="text1"/>
            <w:szCs w:val="24"/>
            <w:u w:val="none"/>
            <w:lang w:val="de-DE"/>
          </w:rPr>
          <w:t>#Reflexionskompetenz</w:t>
        </w:r>
      </w:hyperlink>
      <w:r w:rsidRPr="001C05B5">
        <w:rPr>
          <w:rFonts w:ascii="Times New Roman" w:hAnsi="Times New Roman" w:cs="Times New Roman"/>
          <w:i/>
          <w:iCs/>
          <w:color w:val="000000" w:themeColor="text1"/>
          <w:szCs w:val="24"/>
          <w:lang w:val="de-DE"/>
        </w:rPr>
        <w:t> von Lehrkräften</w:t>
      </w:r>
      <w:r w:rsidRPr="001C05B5">
        <w:rPr>
          <w:rFonts w:ascii="Times New Roman" w:hAnsi="Times New Roman" w:cs="Times New Roman"/>
          <w:color w:val="000000" w:themeColor="text1"/>
          <w:szCs w:val="24"/>
          <w:lang w:val="de-DE"/>
        </w:rPr>
        <w:t xml:space="preserve">, </w:t>
      </w:r>
      <w:proofErr w:type="spellStart"/>
      <w:r w:rsidRPr="001C05B5">
        <w:rPr>
          <w:rFonts w:ascii="Times New Roman" w:hAnsi="Times New Roman" w:cs="Times New Roman"/>
          <w:color w:val="000000" w:themeColor="text1"/>
          <w:szCs w:val="24"/>
          <w:lang w:val="de-DE"/>
        </w:rPr>
        <w:t>oncampusthl</w:t>
      </w:r>
      <w:proofErr w:type="spellEnd"/>
      <w:r w:rsidRPr="001C05B5">
        <w:rPr>
          <w:rFonts w:ascii="Times New Roman" w:hAnsi="Times New Roman" w:cs="Times New Roman"/>
          <w:color w:val="000000" w:themeColor="text1"/>
          <w:szCs w:val="24"/>
          <w:lang w:val="de-DE"/>
        </w:rPr>
        <w:t>,</w:t>
      </w:r>
    </w:p>
    <w:p w14:paraId="3ABD8EA9" w14:textId="6E476A40" w:rsidR="0005240A" w:rsidRPr="001C05B5" w:rsidRDefault="00000000" w:rsidP="0005240A">
      <w:pPr>
        <w:rPr>
          <w:rFonts w:ascii="Times New Roman" w:hAnsi="Times New Roman" w:cs="Times New Roman"/>
          <w:color w:val="000000" w:themeColor="text1"/>
          <w:szCs w:val="24"/>
          <w:highlight w:val="white"/>
        </w:rPr>
      </w:pPr>
      <w:hyperlink r:id="rId25" w:history="1">
        <w:r w:rsidR="0005240A" w:rsidRPr="001C05B5">
          <w:rPr>
            <w:rStyle w:val="Hyperlink"/>
            <w:rFonts w:ascii="Times New Roman" w:hAnsi="Times New Roman" w:cs="Times New Roman"/>
            <w:szCs w:val="24"/>
          </w:rPr>
          <w:t>https://www.youtube.com/watch?v=pe3EZqC21gs</w:t>
        </w:r>
      </w:hyperlink>
      <w:r w:rsidR="0005240A" w:rsidRPr="001C05B5">
        <w:rPr>
          <w:rFonts w:ascii="Times New Roman" w:hAnsi="Times New Roman" w:cs="Times New Roman"/>
          <w:color w:val="000000" w:themeColor="text1"/>
          <w:szCs w:val="24"/>
        </w:rPr>
        <w:t xml:space="preserve"> (abgerufen am 02.08.2023)</w:t>
      </w:r>
    </w:p>
    <w:p w14:paraId="56D8F003" w14:textId="77777777" w:rsidR="009D6F4D" w:rsidRPr="001C05B5" w:rsidRDefault="009D6F4D">
      <w:pPr>
        <w:rPr>
          <w:rFonts w:ascii="Times New Roman" w:hAnsi="Times New Roman" w:cs="Times New Roman"/>
          <w:szCs w:val="24"/>
          <w:highlight w:val="white"/>
        </w:rPr>
      </w:pPr>
    </w:p>
    <w:p w14:paraId="524482F5" w14:textId="0D335E5C" w:rsidR="009D6F4D" w:rsidRPr="001C05B5" w:rsidRDefault="00671E96">
      <w:pPr>
        <w:rPr>
          <w:rFonts w:ascii="Times New Roman" w:hAnsi="Times New Roman" w:cs="Times New Roman"/>
          <w:color w:val="000000"/>
          <w:szCs w:val="24"/>
        </w:rPr>
      </w:pPr>
      <w:r w:rsidRPr="001C05B5">
        <w:rPr>
          <w:rFonts w:ascii="Times New Roman" w:hAnsi="Times New Roman" w:cs="Times New Roman"/>
          <w:szCs w:val="24"/>
          <w:highlight w:val="white"/>
        </w:rPr>
        <w:t xml:space="preserve">Vielfalt-Mediathek.de, </w:t>
      </w:r>
      <w:hyperlink r:id="rId26" w:history="1">
        <w:r w:rsidRPr="001C05B5">
          <w:rPr>
            <w:rStyle w:val="Hyperlink"/>
            <w:rFonts w:ascii="Times New Roman" w:hAnsi="Times New Roman" w:cs="Times New Roman"/>
            <w:color w:val="1155CC"/>
            <w:szCs w:val="24"/>
          </w:rPr>
          <w:t>https://is.gd/dlUtjd</w:t>
        </w:r>
      </w:hyperlink>
      <w:r w:rsidRPr="001C05B5">
        <w:rPr>
          <w:rFonts w:ascii="Times New Roman" w:hAnsi="Times New Roman" w:cs="Times New Roman"/>
          <w:color w:val="000000"/>
          <w:szCs w:val="24"/>
        </w:rPr>
        <w:t>, abgerufen am 02.08.2023</w:t>
      </w:r>
    </w:p>
    <w:p w14:paraId="67A2E727" w14:textId="77777777" w:rsidR="00C00C03" w:rsidRPr="001C05B5" w:rsidRDefault="00C00C03">
      <w:pPr>
        <w:rPr>
          <w:rFonts w:ascii="Times New Roman" w:hAnsi="Times New Roman" w:cs="Times New Roman"/>
          <w:color w:val="000000"/>
          <w:szCs w:val="24"/>
        </w:rPr>
      </w:pPr>
    </w:p>
    <w:p w14:paraId="108C90D0" w14:textId="77777777" w:rsidR="00C00C03" w:rsidRPr="001C05B5" w:rsidRDefault="00C00C03" w:rsidP="00C00C03">
      <w:pPr>
        <w:rPr>
          <w:rFonts w:ascii="Times New Roman" w:hAnsi="Times New Roman" w:cs="Times New Roman"/>
          <w:szCs w:val="24"/>
          <w:highlight w:val="white"/>
          <w:lang w:val="de-DE"/>
        </w:rPr>
      </w:pPr>
      <w:r w:rsidRPr="001C05B5">
        <w:rPr>
          <w:rFonts w:ascii="Times New Roman" w:hAnsi="Times New Roman" w:cs="Times New Roman"/>
          <w:i/>
          <w:iCs/>
          <w:szCs w:val="24"/>
          <w:highlight w:val="white"/>
          <w:lang w:val="de-DE"/>
        </w:rPr>
        <w:t xml:space="preserve">Wenn Migranten das sagen, was deutsche Lehrer </w:t>
      </w:r>
      <w:proofErr w:type="gramStart"/>
      <w:r w:rsidRPr="001C05B5">
        <w:rPr>
          <w:rFonts w:ascii="Times New Roman" w:hAnsi="Times New Roman" w:cs="Times New Roman"/>
          <w:i/>
          <w:iCs/>
          <w:szCs w:val="24"/>
          <w:highlight w:val="white"/>
          <w:lang w:val="de-DE"/>
        </w:rPr>
        <w:t>sagen!</w:t>
      </w:r>
      <w:r w:rsidRPr="001C05B5">
        <w:rPr>
          <w:rFonts w:ascii="Times New Roman" w:hAnsi="Times New Roman" w:cs="Times New Roman"/>
          <w:szCs w:val="24"/>
          <w:highlight w:val="white"/>
          <w:lang w:val="de-DE"/>
        </w:rPr>
        <w:t>,</w:t>
      </w:r>
      <w:proofErr w:type="gramEnd"/>
      <w:r w:rsidRPr="001C05B5">
        <w:rPr>
          <w:rFonts w:ascii="Times New Roman" w:hAnsi="Times New Roman" w:cs="Times New Roman"/>
          <w:szCs w:val="24"/>
          <w:highlight w:val="white"/>
          <w:lang w:val="de-DE"/>
        </w:rPr>
        <w:t xml:space="preserve"> </w:t>
      </w:r>
      <w:proofErr w:type="spellStart"/>
      <w:r w:rsidRPr="001C05B5">
        <w:rPr>
          <w:rFonts w:ascii="Times New Roman" w:hAnsi="Times New Roman" w:cs="Times New Roman"/>
          <w:szCs w:val="24"/>
          <w:highlight w:val="white"/>
          <w:lang w:val="de-DE"/>
        </w:rPr>
        <w:t>datteltäter</w:t>
      </w:r>
      <w:proofErr w:type="spellEnd"/>
      <w:r w:rsidRPr="001C05B5">
        <w:rPr>
          <w:rFonts w:ascii="Times New Roman" w:hAnsi="Times New Roman" w:cs="Times New Roman"/>
          <w:szCs w:val="24"/>
        </w:rPr>
        <w:t xml:space="preserve"> </w:t>
      </w:r>
      <w:hyperlink r:id="rId27" w:history="1">
        <w:r w:rsidRPr="001C05B5">
          <w:rPr>
            <w:rStyle w:val="Hyperlink"/>
            <w:rFonts w:ascii="Times New Roman" w:hAnsi="Times New Roman" w:cs="Times New Roman"/>
            <w:szCs w:val="24"/>
          </w:rPr>
          <w:t>https://www.youtube.com/watch?v=nciMRtvHJRI&amp;list=PLQ0TLBi-o4E59DiKaYAQghGbh5wtkvIxp&amp;index=6</w:t>
        </w:r>
      </w:hyperlink>
      <w:r w:rsidRPr="001C05B5">
        <w:rPr>
          <w:rFonts w:ascii="Times New Roman" w:hAnsi="Times New Roman" w:cs="Times New Roman"/>
          <w:szCs w:val="24"/>
          <w:highlight w:val="white"/>
        </w:rPr>
        <w:t xml:space="preserve"> (abgerufen am 15.07.2023)</w:t>
      </w:r>
    </w:p>
    <w:p w14:paraId="054C245D" w14:textId="77777777" w:rsidR="009D6F4D" w:rsidRPr="001C05B5" w:rsidRDefault="009D6F4D">
      <w:pPr>
        <w:rPr>
          <w:rFonts w:ascii="Times New Roman" w:hAnsi="Times New Roman" w:cs="Times New Roman"/>
          <w:szCs w:val="24"/>
          <w:highlight w:val="white"/>
        </w:rPr>
      </w:pPr>
    </w:p>
    <w:p w14:paraId="2318D99A" w14:textId="7B6F6173" w:rsidR="009D6F4D" w:rsidRPr="001C05B5" w:rsidRDefault="00671E96" w:rsidP="00C00C03">
      <w:pPr>
        <w:rPr>
          <w:rFonts w:ascii="Times New Roman" w:hAnsi="Times New Roman" w:cs="Times New Roman"/>
          <w:szCs w:val="24"/>
          <w:highlight w:val="white"/>
        </w:rPr>
      </w:pPr>
      <w:r w:rsidRPr="001C05B5">
        <w:rPr>
          <w:rFonts w:ascii="Times New Roman" w:hAnsi="Times New Roman" w:cs="Times New Roman"/>
          <w:szCs w:val="24"/>
          <w:highlight w:val="white"/>
        </w:rPr>
        <w:t xml:space="preserve">„"Wir sind nicht Burka": Innenminister will deutsche Leitkultur“, </w:t>
      </w:r>
      <w:hyperlink r:id="rId28" w:history="1">
        <w:r w:rsidRPr="001C05B5">
          <w:rPr>
            <w:rStyle w:val="Hyperlink"/>
            <w:rFonts w:ascii="Times New Roman" w:hAnsi="Times New Roman" w:cs="Times New Roman"/>
            <w:szCs w:val="24"/>
          </w:rPr>
          <w:t>https://www.zeit.de/politik/deutschland/2017-04/thomas-demaiziere-innenminister-leitkultur</w:t>
        </w:r>
      </w:hyperlink>
      <w:r w:rsidRPr="001C05B5">
        <w:rPr>
          <w:rFonts w:ascii="Times New Roman" w:hAnsi="Times New Roman" w:cs="Times New Roman"/>
          <w:szCs w:val="24"/>
        </w:rPr>
        <w:t xml:space="preserve"> (abgerufen am 27.07.2023)</w:t>
      </w:r>
      <w:r w:rsidRPr="001C05B5">
        <w:rPr>
          <w:rFonts w:ascii="Times New Roman" w:hAnsi="Times New Roman" w:cs="Times New Roman"/>
          <w:szCs w:val="24"/>
        </w:rPr>
        <w:br/>
      </w:r>
    </w:p>
    <w:p w14:paraId="3951CD19" w14:textId="4CC672B3" w:rsidR="00C00C03" w:rsidRPr="001C05B5" w:rsidRDefault="00C00C03" w:rsidP="00C00C03">
      <w:pPr>
        <w:rPr>
          <w:rFonts w:ascii="Times New Roman" w:hAnsi="Times New Roman" w:cs="Times New Roman"/>
          <w:b/>
          <w:bCs/>
          <w:szCs w:val="24"/>
          <w:highlight w:val="white"/>
          <w:lang w:val="de-DE"/>
        </w:rPr>
      </w:pPr>
      <w:r w:rsidRPr="001C05B5">
        <w:rPr>
          <w:rFonts w:ascii="Times New Roman" w:hAnsi="Times New Roman" w:cs="Times New Roman"/>
          <w:i/>
          <w:iCs/>
          <w:szCs w:val="24"/>
          <w:highlight w:val="white"/>
          <w:lang w:val="de-DE"/>
        </w:rPr>
        <w:t xml:space="preserve">IV Daniel </w:t>
      </w:r>
      <w:proofErr w:type="spellStart"/>
      <w:r w:rsidRPr="001C05B5">
        <w:rPr>
          <w:rFonts w:ascii="Times New Roman" w:hAnsi="Times New Roman" w:cs="Times New Roman"/>
          <w:i/>
          <w:iCs/>
          <w:szCs w:val="24"/>
          <w:highlight w:val="white"/>
          <w:lang w:val="de-DE"/>
        </w:rPr>
        <w:t>Gyamerah</w:t>
      </w:r>
      <w:proofErr w:type="spellEnd"/>
      <w:r w:rsidRPr="001C05B5">
        <w:rPr>
          <w:rFonts w:ascii="Times New Roman" w:hAnsi="Times New Roman" w:cs="Times New Roman"/>
          <w:i/>
          <w:iCs/>
          <w:szCs w:val="24"/>
          <w:highlight w:val="white"/>
          <w:lang w:val="de-DE"/>
        </w:rPr>
        <w:t xml:space="preserve"> - Bin ich schuldig? Alltagsrassismus in Deutschland</w:t>
      </w:r>
      <w:r w:rsidRPr="001C05B5">
        <w:rPr>
          <w:rFonts w:ascii="Times New Roman" w:hAnsi="Times New Roman" w:cs="Times New Roman"/>
          <w:color w:val="000000" w:themeColor="text1"/>
          <w:szCs w:val="24"/>
          <w:highlight w:val="white"/>
          <w:lang w:val="de-DE"/>
        </w:rPr>
        <w:t>,</w:t>
      </w:r>
      <w:r w:rsidRPr="001C05B5">
        <w:rPr>
          <w:rFonts w:ascii="Times New Roman" w:hAnsi="Times New Roman" w:cs="Times New Roman"/>
          <w:color w:val="000000" w:themeColor="text1"/>
          <w:szCs w:val="24"/>
          <w:lang w:val="de-DE"/>
        </w:rPr>
        <w:t xml:space="preserve"> </w:t>
      </w:r>
      <w:hyperlink r:id="rId29" w:history="1">
        <w:r w:rsidRPr="001C05B5">
          <w:rPr>
            <w:rStyle w:val="Hyperlink"/>
            <w:rFonts w:ascii="Times New Roman" w:hAnsi="Times New Roman" w:cs="Times New Roman"/>
            <w:color w:val="000000" w:themeColor="text1"/>
            <w:szCs w:val="24"/>
            <w:u w:val="none"/>
          </w:rPr>
          <w:t>Beyoncé Knowles</w:t>
        </w:r>
      </w:hyperlink>
      <w:r w:rsidRPr="001C05B5">
        <w:rPr>
          <w:rFonts w:ascii="Times New Roman" w:hAnsi="Times New Roman" w:cs="Times New Roman"/>
          <w:color w:val="000000" w:themeColor="text1"/>
          <w:szCs w:val="24"/>
          <w:lang w:val="de-DE"/>
        </w:rPr>
        <w:t>,</w:t>
      </w:r>
      <w:r w:rsidRPr="001C05B5">
        <w:rPr>
          <w:rFonts w:ascii="Times New Roman" w:hAnsi="Times New Roman" w:cs="Times New Roman"/>
          <w:i/>
          <w:iCs/>
          <w:color w:val="000000" w:themeColor="text1"/>
          <w:szCs w:val="24"/>
          <w:lang w:val="de-DE"/>
        </w:rPr>
        <w:t xml:space="preserve"> </w:t>
      </w:r>
      <w:hyperlink r:id="rId30" w:history="1">
        <w:r w:rsidRPr="001C05B5">
          <w:rPr>
            <w:rStyle w:val="Hyperlink"/>
            <w:rFonts w:ascii="Times New Roman" w:hAnsi="Times New Roman" w:cs="Times New Roman"/>
            <w:i/>
            <w:iCs/>
            <w:szCs w:val="24"/>
            <w:lang w:val="de-DE"/>
          </w:rPr>
          <w:t>https://www.youtube.com/watch?v=zD5DSAMA0SA</w:t>
        </w:r>
      </w:hyperlink>
      <w:r w:rsidRPr="001C05B5">
        <w:rPr>
          <w:rFonts w:ascii="Times New Roman" w:hAnsi="Times New Roman" w:cs="Times New Roman"/>
          <w:i/>
          <w:iCs/>
          <w:szCs w:val="24"/>
          <w:lang w:val="de-DE"/>
        </w:rPr>
        <w:t xml:space="preserve"> </w:t>
      </w:r>
      <w:r w:rsidRPr="001C05B5">
        <w:rPr>
          <w:rFonts w:ascii="Times New Roman" w:hAnsi="Times New Roman" w:cs="Times New Roman"/>
          <w:szCs w:val="24"/>
          <w:lang w:val="de-DE"/>
        </w:rPr>
        <w:t>(abgerufen am 27.07.2023)</w:t>
      </w:r>
    </w:p>
    <w:p w14:paraId="3EAA652B" w14:textId="77777777" w:rsidR="001C05B5" w:rsidRPr="00C00C03" w:rsidRDefault="001C05B5" w:rsidP="00671E96">
      <w:pPr>
        <w:rPr>
          <w:highlight w:val="white"/>
          <w:lang w:val="de-DE"/>
        </w:rPr>
      </w:pPr>
    </w:p>
    <w:p w14:paraId="0B4E2ABE" w14:textId="77777777" w:rsidR="00D8526C" w:rsidRDefault="00D8526C">
      <w:pPr>
        <w:rPr>
          <w:rFonts w:ascii="Times New Roman" w:hAnsi="Times New Roman"/>
          <w:b/>
          <w:sz w:val="28"/>
          <w:szCs w:val="40"/>
        </w:rPr>
      </w:pPr>
      <w:bookmarkStart w:id="21" w:name="_Toc147782636"/>
      <w:bookmarkStart w:id="22" w:name="_Toc147844675"/>
      <w:r>
        <w:br w:type="page"/>
      </w:r>
    </w:p>
    <w:p w14:paraId="16D52A85" w14:textId="151615C7" w:rsidR="009D6F4D" w:rsidRDefault="009D6F4D" w:rsidP="00F2270C">
      <w:pPr>
        <w:pStyle w:val="berschrift1"/>
      </w:pPr>
      <w:r w:rsidRPr="009D6F4D">
        <w:lastRenderedPageBreak/>
        <w:t>Anhang</w:t>
      </w:r>
      <w:bookmarkEnd w:id="21"/>
      <w:bookmarkEnd w:id="22"/>
    </w:p>
    <w:p w14:paraId="0A71785D" w14:textId="77777777" w:rsidR="001C05B5" w:rsidRPr="001C05B5" w:rsidRDefault="001C05B5" w:rsidP="001C05B5"/>
    <w:p w14:paraId="05B0CCCA" w14:textId="7178C3CD" w:rsidR="009D6F4D" w:rsidRPr="001C05B5" w:rsidRDefault="004C3E7F" w:rsidP="004C3E7F">
      <w:pPr>
        <w:rPr>
          <w:rFonts w:asciiTheme="minorBidi" w:hAnsiTheme="minorBidi"/>
          <w:u w:val="single"/>
        </w:rPr>
      </w:pPr>
      <w:r w:rsidRPr="001C05B5">
        <w:rPr>
          <w:rFonts w:asciiTheme="minorBidi" w:hAnsiTheme="minorBidi"/>
          <w:u w:val="single"/>
        </w:rPr>
        <w:t xml:space="preserve">Transkription </w:t>
      </w:r>
    </w:p>
    <w:p w14:paraId="6822C48A" w14:textId="77777777" w:rsidR="004C3E7F" w:rsidRPr="004C3E7F" w:rsidRDefault="004C3E7F">
      <w:pPr>
        <w:rPr>
          <w:rFonts w:asciiTheme="minorBidi" w:hAnsiTheme="minorBidi" w:cstheme="minorBidi"/>
        </w:rPr>
      </w:pPr>
    </w:p>
    <w:p w14:paraId="79B79AAB" w14:textId="77777777" w:rsidR="004C3E7F" w:rsidRPr="00D8526C" w:rsidRDefault="004C3E7F" w:rsidP="004C3E7F">
      <w:pPr>
        <w:autoSpaceDE w:val="0"/>
        <w:autoSpaceDN w:val="0"/>
        <w:adjustRightInd w:val="0"/>
        <w:spacing w:line="240" w:lineRule="auto"/>
        <w:rPr>
          <w:rFonts w:ascii="MS Gothic" w:eastAsia="MS Gothic" w:hAnsi="MS Gothic" w:cs="MS Gothic"/>
          <w:sz w:val="22"/>
          <w:szCs w:val="20"/>
          <w:lang w:val="de-DE"/>
        </w:rPr>
      </w:pPr>
      <w:r w:rsidRPr="00D8526C">
        <w:rPr>
          <w:rFonts w:asciiTheme="minorBidi" w:hAnsiTheme="minorBidi" w:cstheme="minorBidi"/>
          <w:sz w:val="22"/>
          <w:szCs w:val="20"/>
          <w:lang w:val="de-DE"/>
        </w:rPr>
        <w:t>*Schild mit „Universität in einer Großstadt in Deutschland“ erscheint*</w:t>
      </w:r>
      <w:r w:rsidRPr="00D8526C">
        <w:rPr>
          <w:rFonts w:ascii="MS Gothic" w:eastAsia="MS Gothic" w:hAnsi="MS Gothic" w:cs="MS Gothic" w:hint="eastAsia"/>
          <w:sz w:val="22"/>
          <w:szCs w:val="20"/>
          <w:lang w:val="de-DE"/>
        </w:rPr>
        <w:t>  </w:t>
      </w:r>
    </w:p>
    <w:p w14:paraId="13642EDC" w14:textId="13B578C7" w:rsidR="004C3E7F" w:rsidRPr="00D8526C" w:rsidRDefault="004C3E7F" w:rsidP="004C3E7F">
      <w:pPr>
        <w:autoSpaceDE w:val="0"/>
        <w:autoSpaceDN w:val="0"/>
        <w:adjustRightInd w:val="0"/>
        <w:spacing w:line="240" w:lineRule="auto"/>
        <w:rPr>
          <w:rFonts w:ascii="MS Gothic" w:eastAsia="MS Gothic" w:hAnsi="MS Gothic" w:cs="MS Gothic"/>
          <w:sz w:val="22"/>
          <w:szCs w:val="20"/>
          <w:lang w:val="de-DE"/>
        </w:rPr>
      </w:pPr>
      <w:r w:rsidRPr="00D8526C">
        <w:rPr>
          <w:rFonts w:asciiTheme="minorBidi" w:hAnsiTheme="minorBidi" w:cstheme="minorBidi"/>
          <w:sz w:val="22"/>
          <w:szCs w:val="20"/>
          <w:lang w:val="de-DE"/>
        </w:rPr>
        <w:t>Szenenwechsel</w:t>
      </w:r>
      <w:r w:rsidRPr="00D8526C">
        <w:rPr>
          <w:rFonts w:ascii="MS Gothic" w:eastAsia="MS Gothic" w:hAnsi="MS Gothic" w:cs="MS Gothic" w:hint="eastAsia"/>
          <w:sz w:val="22"/>
          <w:szCs w:val="20"/>
          <w:lang w:val="de-DE"/>
        </w:rPr>
        <w:t>  </w:t>
      </w:r>
    </w:p>
    <w:p w14:paraId="43F294E2" w14:textId="77777777" w:rsidR="004C3E7F" w:rsidRPr="00D8526C" w:rsidRDefault="004C3E7F" w:rsidP="004C3E7F">
      <w:pPr>
        <w:autoSpaceDE w:val="0"/>
        <w:autoSpaceDN w:val="0"/>
        <w:adjustRightInd w:val="0"/>
        <w:spacing w:line="240" w:lineRule="auto"/>
        <w:rPr>
          <w:rFonts w:ascii="MS Gothic" w:eastAsia="MS Gothic" w:hAnsi="MS Gothic" w:cs="MS Gothic"/>
          <w:sz w:val="22"/>
          <w:szCs w:val="20"/>
          <w:lang w:val="de-DE"/>
        </w:rPr>
      </w:pPr>
    </w:p>
    <w:p w14:paraId="5FBD8114" w14:textId="035F5AC2" w:rsidR="004C3E7F" w:rsidRPr="00D8526C" w:rsidRDefault="004C3E7F" w:rsidP="004C3E7F">
      <w:pPr>
        <w:autoSpaceDE w:val="0"/>
        <w:autoSpaceDN w:val="0"/>
        <w:adjustRightInd w:val="0"/>
        <w:spacing w:line="240" w:lineRule="auto"/>
        <w:rPr>
          <w:rFonts w:ascii="MS Gothic" w:eastAsia="MS Gothic" w:hAnsi="MS Gothic" w:cs="MS Gothic"/>
          <w:sz w:val="22"/>
          <w:szCs w:val="20"/>
          <w:lang w:val="de-DE"/>
        </w:rPr>
      </w:pPr>
      <w:r w:rsidRPr="00D8526C">
        <w:rPr>
          <w:rFonts w:asciiTheme="minorBidi" w:hAnsiTheme="minorBidi" w:cstheme="minorBidi"/>
          <w:sz w:val="22"/>
          <w:szCs w:val="20"/>
          <w:lang w:val="de-DE"/>
        </w:rPr>
        <w:t>Eine weiße Frau mit schwarzen Haaren, schwarzen Rock und schwarze</w:t>
      </w:r>
      <w:r w:rsidR="00D8526C" w:rsidRPr="00D8526C">
        <w:rPr>
          <w:rFonts w:asciiTheme="minorBidi" w:hAnsiTheme="minorBidi" w:cstheme="minorBidi"/>
          <w:sz w:val="22"/>
          <w:szCs w:val="20"/>
          <w:lang w:val="de-DE"/>
        </w:rPr>
        <w:t>m</w:t>
      </w:r>
      <w:r w:rsidRPr="00D8526C">
        <w:rPr>
          <w:rFonts w:asciiTheme="minorBidi" w:hAnsiTheme="minorBidi" w:cstheme="minorBidi"/>
          <w:sz w:val="22"/>
          <w:szCs w:val="20"/>
          <w:lang w:val="de-DE"/>
        </w:rPr>
        <w:t xml:space="preserve"> Blazer ist zu sehen</w:t>
      </w:r>
      <w:r w:rsidRPr="00D8526C">
        <w:rPr>
          <w:rFonts w:ascii="MS Gothic" w:eastAsia="MS Gothic" w:hAnsi="MS Gothic" w:cs="MS Gothic" w:hint="eastAsia"/>
          <w:sz w:val="22"/>
          <w:szCs w:val="20"/>
          <w:lang w:val="de-DE"/>
        </w:rPr>
        <w:t>  </w:t>
      </w:r>
    </w:p>
    <w:p w14:paraId="21B605F1" w14:textId="77777777" w:rsidR="004C3E7F" w:rsidRPr="00D8526C" w:rsidRDefault="004C3E7F" w:rsidP="004C3E7F">
      <w:pPr>
        <w:autoSpaceDE w:val="0"/>
        <w:autoSpaceDN w:val="0"/>
        <w:adjustRightInd w:val="0"/>
        <w:spacing w:line="240" w:lineRule="auto"/>
        <w:rPr>
          <w:rFonts w:ascii="MS Gothic" w:eastAsia="MS Gothic" w:hAnsi="MS Gothic" w:cs="MS Gothic"/>
          <w:sz w:val="22"/>
          <w:szCs w:val="20"/>
          <w:lang w:val="de-DE"/>
        </w:rPr>
      </w:pPr>
    </w:p>
    <w:p w14:paraId="036765A3" w14:textId="15C96EAF"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t>*Schild mit „Lehrkraft in studienvorbereitenden Deutschkursen“ erscheint*</w:t>
      </w:r>
    </w:p>
    <w:p w14:paraId="30B2D883" w14:textId="4FB60ACE"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t>Szenenwechsel: Die Lehrkraft ist nicht mehr zu sehen.</w:t>
      </w:r>
    </w:p>
    <w:p w14:paraId="6EC4F4BE" w14:textId="59B15CFF"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t>*Schild mit „2003“ erscheint*</w:t>
      </w:r>
      <w:r w:rsidRPr="00D8526C">
        <w:rPr>
          <w:rFonts w:asciiTheme="minorBidi" w:hAnsiTheme="minorBidi" w:cstheme="minorBidi"/>
          <w:sz w:val="22"/>
          <w:szCs w:val="20"/>
          <w:lang w:val="de-DE"/>
        </w:rPr>
        <w:br/>
        <w:t>Szenenwechsel: Klassenzimmer mit vielen Studenten und Studentinnen ist zu sehen.</w:t>
      </w:r>
    </w:p>
    <w:p w14:paraId="5828D934" w14:textId="14EE136A"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p>
    <w:p w14:paraId="322181E6" w14:textId="77777777"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p>
    <w:p w14:paraId="4A811E82" w14:textId="77777777"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t>Lehrkraft: Mert, du hast letztes Mal gesagt, du willst Maschinenbau studieren, richtig?</w:t>
      </w:r>
    </w:p>
    <w:p w14:paraId="567C45C7" w14:textId="564AE519"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MS Gothic" w:eastAsia="MS Gothic" w:hAnsi="MS Gothic" w:cs="MS Gothic"/>
          <w:sz w:val="22"/>
          <w:szCs w:val="20"/>
          <w:lang w:val="de-DE"/>
        </w:rPr>
        <w:br/>
      </w:r>
      <w:r w:rsidRPr="00D8526C">
        <w:rPr>
          <w:rFonts w:asciiTheme="minorBidi" w:hAnsiTheme="minorBidi" w:cstheme="minorBidi"/>
          <w:sz w:val="22"/>
          <w:szCs w:val="20"/>
          <w:lang w:val="de-DE"/>
        </w:rPr>
        <w:t xml:space="preserve">Mert: Ja genau, am besten wäre, wenn Ichs an die TU Dresden </w:t>
      </w:r>
      <w:proofErr w:type="gramStart"/>
      <w:r w:rsidRPr="00D8526C">
        <w:rPr>
          <w:rFonts w:asciiTheme="minorBidi" w:hAnsiTheme="minorBidi" w:cstheme="minorBidi"/>
          <w:sz w:val="22"/>
          <w:szCs w:val="20"/>
          <w:lang w:val="de-DE"/>
        </w:rPr>
        <w:t>schaffe</w:t>
      </w:r>
      <w:proofErr w:type="gramEnd"/>
      <w:r w:rsidRPr="00D8526C">
        <w:rPr>
          <w:rFonts w:asciiTheme="minorBidi" w:hAnsiTheme="minorBidi" w:cstheme="minorBidi"/>
          <w:sz w:val="22"/>
          <w:szCs w:val="20"/>
          <w:lang w:val="de-DE"/>
        </w:rPr>
        <w:t>.</w:t>
      </w:r>
    </w:p>
    <w:p w14:paraId="788DDA5A" w14:textId="54DEF8D7"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t xml:space="preserve">Lehrkraft: Oh ja, das ist ja eine von den renommiertesten Unis bei uns in Deutschland. </w:t>
      </w:r>
      <w:proofErr w:type="spellStart"/>
      <w:r w:rsidRPr="00D8526C">
        <w:rPr>
          <w:rFonts w:asciiTheme="minorBidi" w:hAnsiTheme="minorBidi" w:cstheme="minorBidi"/>
          <w:sz w:val="22"/>
          <w:szCs w:val="20"/>
          <w:lang w:val="de-DE"/>
        </w:rPr>
        <w:t>Un</w:t>
      </w:r>
      <w:proofErr w:type="spellEnd"/>
      <w:r w:rsidRPr="00D8526C">
        <w:rPr>
          <w:rFonts w:asciiTheme="minorBidi" w:hAnsiTheme="minorBidi" w:cstheme="minorBidi"/>
          <w:sz w:val="22"/>
          <w:szCs w:val="20"/>
          <w:lang w:val="de-DE"/>
        </w:rPr>
        <w:t xml:space="preserve"> dass so einer wie du dort studieren will ist natürlich sehr ambitioniert, Mert! Willst du denn nach dem Studium zurück nach Hause, wenn du bei uns fertigstudiert hast?</w:t>
      </w:r>
      <w:r w:rsidRPr="00D8526C">
        <w:rPr>
          <w:rFonts w:asciiTheme="minorBidi" w:hAnsiTheme="minorBidi" w:cstheme="minorBidi"/>
          <w:sz w:val="22"/>
          <w:szCs w:val="20"/>
          <w:lang w:val="de-DE"/>
        </w:rPr>
        <w:br/>
      </w:r>
      <w:r w:rsidRPr="00D8526C">
        <w:rPr>
          <w:rFonts w:asciiTheme="minorBidi" w:hAnsiTheme="minorBidi" w:cstheme="minorBidi"/>
          <w:sz w:val="22"/>
          <w:szCs w:val="20"/>
          <w:lang w:val="de-DE"/>
        </w:rPr>
        <w:br/>
        <w:t xml:space="preserve">Mert: </w:t>
      </w:r>
      <w:proofErr w:type="gramStart"/>
      <w:r w:rsidRPr="00D8526C">
        <w:rPr>
          <w:rFonts w:asciiTheme="minorBidi" w:hAnsiTheme="minorBidi" w:cstheme="minorBidi"/>
          <w:sz w:val="22"/>
          <w:szCs w:val="20"/>
          <w:lang w:val="de-DE"/>
        </w:rPr>
        <w:t>…….</w:t>
      </w:r>
      <w:proofErr w:type="gramEnd"/>
      <w:r w:rsidRPr="00D8526C">
        <w:rPr>
          <w:rFonts w:asciiTheme="minorBidi" w:hAnsiTheme="minorBidi" w:cstheme="minorBidi"/>
          <w:sz w:val="22"/>
          <w:szCs w:val="20"/>
          <w:lang w:val="de-DE"/>
        </w:rPr>
        <w:t>.</w:t>
      </w:r>
    </w:p>
    <w:p w14:paraId="74FEA095" w14:textId="1B95AE8A"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br/>
        <w:t xml:space="preserve">**Lehrkraft denkt: Besser wär’s, an klügeren Köpfen mangelt es hier </w:t>
      </w:r>
      <w:proofErr w:type="gramStart"/>
      <w:r w:rsidRPr="00D8526C">
        <w:rPr>
          <w:rFonts w:asciiTheme="minorBidi" w:hAnsiTheme="minorBidi" w:cstheme="minorBidi"/>
          <w:sz w:val="22"/>
          <w:szCs w:val="20"/>
          <w:lang w:val="de-DE"/>
        </w:rPr>
        <w:t>nicht.*</w:t>
      </w:r>
      <w:proofErr w:type="gramEnd"/>
      <w:r w:rsidRPr="00D8526C">
        <w:rPr>
          <w:rFonts w:asciiTheme="minorBidi" w:hAnsiTheme="minorBidi" w:cstheme="minorBidi"/>
          <w:sz w:val="22"/>
          <w:szCs w:val="20"/>
          <w:lang w:val="de-DE"/>
        </w:rPr>
        <w:t>*</w:t>
      </w:r>
      <w:r w:rsidRPr="00D8526C">
        <w:rPr>
          <w:rFonts w:ascii="MS Gothic" w:eastAsia="MS Gothic" w:hAnsi="MS Gothic" w:cs="MS Gothic" w:hint="eastAsia"/>
          <w:sz w:val="22"/>
          <w:szCs w:val="20"/>
          <w:lang w:val="de-DE"/>
        </w:rPr>
        <w:t> </w:t>
      </w:r>
    </w:p>
    <w:p w14:paraId="676377ED" w14:textId="43B0011B"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br/>
        <w:t>Szenenwechsel</w:t>
      </w:r>
      <w:r w:rsidRPr="00D8526C">
        <w:rPr>
          <w:rFonts w:ascii="MS Gothic" w:eastAsia="MS Gothic" w:hAnsi="MS Gothic" w:cs="MS Gothic" w:hint="eastAsia"/>
          <w:sz w:val="22"/>
          <w:szCs w:val="20"/>
          <w:lang w:val="de-DE"/>
        </w:rPr>
        <w:t>  </w:t>
      </w:r>
      <w:r w:rsidRPr="00D8526C">
        <w:rPr>
          <w:rFonts w:ascii="MS Gothic" w:eastAsia="MS Gothic" w:hAnsi="MS Gothic" w:cs="MS Gothic"/>
          <w:sz w:val="22"/>
          <w:szCs w:val="20"/>
          <w:lang w:val="de-DE"/>
        </w:rPr>
        <w:br/>
      </w:r>
      <w:r w:rsidRPr="00D8526C">
        <w:rPr>
          <w:rFonts w:asciiTheme="minorBidi" w:hAnsiTheme="minorBidi" w:cstheme="minorBidi"/>
          <w:sz w:val="22"/>
          <w:szCs w:val="20"/>
          <w:lang w:val="de-DE"/>
        </w:rPr>
        <w:t>*Schild mit „2023“ erscheint*</w:t>
      </w:r>
      <w:r w:rsidRPr="00D8526C">
        <w:rPr>
          <w:rFonts w:asciiTheme="minorBidi" w:hAnsiTheme="minorBidi" w:cstheme="minorBidi"/>
          <w:sz w:val="22"/>
          <w:szCs w:val="20"/>
          <w:lang w:val="de-DE"/>
        </w:rPr>
        <w:br/>
        <w:t>Szenenwechsel: Klassenzimmer mit vielen Studenten und Studentinnen ist zu sehen.</w:t>
      </w:r>
    </w:p>
    <w:p w14:paraId="6DFCAC6A" w14:textId="77777777"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p>
    <w:p w14:paraId="06EFB3B6" w14:textId="52274DF7" w:rsidR="004C3E7F" w:rsidRPr="00D8526C" w:rsidRDefault="004C3E7F" w:rsidP="004C3E7F">
      <w:pPr>
        <w:autoSpaceDE w:val="0"/>
        <w:autoSpaceDN w:val="0"/>
        <w:adjustRightInd w:val="0"/>
        <w:spacing w:line="240" w:lineRule="auto"/>
        <w:rPr>
          <w:rFonts w:ascii="MS Gothic" w:eastAsia="MS Gothic" w:hAnsi="MS Gothic" w:cs="MS Gothic"/>
          <w:sz w:val="22"/>
          <w:szCs w:val="20"/>
          <w:lang w:val="de-DE"/>
        </w:rPr>
      </w:pPr>
      <w:r w:rsidRPr="00D8526C">
        <w:rPr>
          <w:rFonts w:asciiTheme="minorBidi" w:hAnsiTheme="minorBidi" w:cstheme="minorBidi"/>
          <w:sz w:val="22"/>
          <w:szCs w:val="20"/>
          <w:lang w:val="de-DE"/>
        </w:rPr>
        <w:br/>
        <w:t xml:space="preserve">Lehrkraft: </w:t>
      </w:r>
      <w:proofErr w:type="spellStart"/>
      <w:r w:rsidRPr="00D8526C">
        <w:rPr>
          <w:rFonts w:asciiTheme="minorBidi" w:hAnsiTheme="minorBidi" w:cstheme="minorBidi"/>
          <w:sz w:val="22"/>
          <w:szCs w:val="20"/>
          <w:lang w:val="de-DE"/>
        </w:rPr>
        <w:t>Soo</w:t>
      </w:r>
      <w:proofErr w:type="spellEnd"/>
      <w:r w:rsidRPr="00D8526C">
        <w:rPr>
          <w:rFonts w:asciiTheme="minorBidi" w:hAnsiTheme="minorBidi" w:cstheme="minorBidi"/>
          <w:sz w:val="22"/>
          <w:szCs w:val="20"/>
          <w:lang w:val="de-DE"/>
        </w:rPr>
        <w:t xml:space="preserve">, nach dieser kleinen Kennenlernrunde stellt ihr jetzt eure Gesprächspartnerin oder Gesprächspartner vor! Nabil, fang du doch mal an, </w:t>
      </w:r>
      <w:proofErr w:type="spellStart"/>
      <w:r w:rsidRPr="00D8526C">
        <w:rPr>
          <w:rFonts w:asciiTheme="minorBidi" w:hAnsiTheme="minorBidi" w:cstheme="minorBidi"/>
          <w:sz w:val="22"/>
          <w:szCs w:val="20"/>
          <w:lang w:val="de-DE"/>
        </w:rPr>
        <w:t>Ariya</w:t>
      </w:r>
      <w:proofErr w:type="spellEnd"/>
      <w:r w:rsidRPr="00D8526C">
        <w:rPr>
          <w:rFonts w:asciiTheme="minorBidi" w:hAnsiTheme="minorBidi" w:cstheme="minorBidi"/>
          <w:sz w:val="22"/>
          <w:szCs w:val="20"/>
          <w:lang w:val="de-DE"/>
        </w:rPr>
        <w:t xml:space="preserve"> vorzustellen.</w:t>
      </w:r>
      <w:r w:rsidRPr="00D8526C">
        <w:rPr>
          <w:rFonts w:ascii="MS Gothic" w:eastAsia="MS Gothic" w:hAnsi="MS Gothic" w:cs="MS Gothic" w:hint="eastAsia"/>
          <w:sz w:val="22"/>
          <w:szCs w:val="20"/>
          <w:lang w:val="de-DE"/>
        </w:rPr>
        <w:t>  </w:t>
      </w:r>
    </w:p>
    <w:p w14:paraId="5C308D74" w14:textId="77777777" w:rsidR="004C3E7F" w:rsidRPr="00D8526C" w:rsidRDefault="004C3E7F" w:rsidP="004C3E7F">
      <w:pPr>
        <w:autoSpaceDE w:val="0"/>
        <w:autoSpaceDN w:val="0"/>
        <w:adjustRightInd w:val="0"/>
        <w:spacing w:line="240" w:lineRule="auto"/>
        <w:rPr>
          <w:rFonts w:ascii="MS Gothic" w:eastAsia="MS Gothic" w:hAnsi="MS Gothic" w:cs="MS Gothic"/>
          <w:sz w:val="22"/>
          <w:szCs w:val="20"/>
          <w:lang w:val="de-DE"/>
        </w:rPr>
      </w:pPr>
    </w:p>
    <w:p w14:paraId="116F5F3D" w14:textId="34CDF4AE" w:rsidR="004C3E7F" w:rsidRPr="00D8526C" w:rsidRDefault="004C3E7F" w:rsidP="004C3E7F">
      <w:pPr>
        <w:autoSpaceDE w:val="0"/>
        <w:autoSpaceDN w:val="0"/>
        <w:adjustRightInd w:val="0"/>
        <w:spacing w:line="240" w:lineRule="auto"/>
        <w:rPr>
          <w:rFonts w:asciiTheme="minorBidi" w:hAnsiTheme="minorBidi" w:cstheme="minorBidi"/>
          <w:b/>
          <w:bCs/>
          <w:sz w:val="22"/>
          <w:szCs w:val="20"/>
          <w:lang w:val="de-DE"/>
        </w:rPr>
      </w:pPr>
      <w:r w:rsidRPr="00D8526C">
        <w:rPr>
          <w:rFonts w:asciiTheme="minorBidi" w:hAnsiTheme="minorBidi" w:cstheme="minorBidi"/>
          <w:sz w:val="22"/>
          <w:szCs w:val="20"/>
          <w:lang w:val="de-DE"/>
        </w:rPr>
        <w:t xml:space="preserve">Nabil: Ich habe mit </w:t>
      </w:r>
      <w:proofErr w:type="spellStart"/>
      <w:r w:rsidRPr="00D8526C">
        <w:rPr>
          <w:rFonts w:asciiTheme="minorBidi" w:hAnsiTheme="minorBidi" w:cstheme="minorBidi"/>
          <w:sz w:val="22"/>
          <w:szCs w:val="20"/>
          <w:lang w:val="de-DE"/>
        </w:rPr>
        <w:t>Ariya</w:t>
      </w:r>
      <w:proofErr w:type="spellEnd"/>
      <w:r w:rsidRPr="00D8526C">
        <w:rPr>
          <w:rFonts w:asciiTheme="minorBidi" w:hAnsiTheme="minorBidi" w:cstheme="minorBidi"/>
          <w:sz w:val="22"/>
          <w:szCs w:val="20"/>
          <w:lang w:val="de-DE"/>
        </w:rPr>
        <w:t xml:space="preserve"> gesprochen. </w:t>
      </w:r>
      <w:proofErr w:type="spellStart"/>
      <w:r w:rsidRPr="00D8526C">
        <w:rPr>
          <w:rFonts w:asciiTheme="minorBidi" w:hAnsiTheme="minorBidi" w:cstheme="minorBidi"/>
          <w:sz w:val="22"/>
          <w:szCs w:val="20"/>
          <w:lang w:val="de-DE"/>
        </w:rPr>
        <w:t>Ariya</w:t>
      </w:r>
      <w:proofErr w:type="spellEnd"/>
      <w:r w:rsidRPr="00D8526C">
        <w:rPr>
          <w:rFonts w:asciiTheme="minorBidi" w:hAnsiTheme="minorBidi" w:cstheme="minorBidi"/>
          <w:sz w:val="22"/>
          <w:szCs w:val="20"/>
          <w:lang w:val="de-DE"/>
        </w:rPr>
        <w:t xml:space="preserve"> kommt aus Indien. Sie liest in ihrer Freizeit gern und tanzt Bachata. Sie möchte Psychologie studieren.</w:t>
      </w:r>
      <w:r w:rsidRPr="00D8526C">
        <w:rPr>
          <w:rFonts w:asciiTheme="minorBidi" w:hAnsiTheme="minorBidi" w:cstheme="minorBidi"/>
          <w:b/>
          <w:bCs/>
          <w:sz w:val="22"/>
          <w:szCs w:val="20"/>
          <w:lang w:val="de-DE"/>
        </w:rPr>
        <w:t xml:space="preserve"> </w:t>
      </w:r>
    </w:p>
    <w:p w14:paraId="78A55D08" w14:textId="77777777"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p>
    <w:p w14:paraId="7AEEECBF" w14:textId="77777777"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r w:rsidRPr="00D8526C">
        <w:rPr>
          <w:rFonts w:asciiTheme="minorBidi" w:hAnsiTheme="minorBidi" w:cstheme="minorBidi"/>
          <w:sz w:val="22"/>
          <w:szCs w:val="20"/>
          <w:lang w:val="de-DE"/>
        </w:rPr>
        <w:t xml:space="preserve">Lehrkraft: Ach schön, </w:t>
      </w:r>
      <w:proofErr w:type="spellStart"/>
      <w:r w:rsidRPr="00D8526C">
        <w:rPr>
          <w:rFonts w:asciiTheme="minorBidi" w:hAnsiTheme="minorBidi" w:cstheme="minorBidi"/>
          <w:sz w:val="22"/>
          <w:szCs w:val="20"/>
          <w:lang w:val="de-DE"/>
        </w:rPr>
        <w:t>Ariya</w:t>
      </w:r>
      <w:proofErr w:type="spellEnd"/>
      <w:r w:rsidRPr="00D8526C">
        <w:rPr>
          <w:rFonts w:asciiTheme="minorBidi" w:hAnsiTheme="minorBidi" w:cstheme="minorBidi"/>
          <w:sz w:val="22"/>
          <w:szCs w:val="20"/>
          <w:lang w:val="de-DE"/>
        </w:rPr>
        <w:t xml:space="preserve">!  Psychologie ist ein super interessantes Fach! Darf ich denn fragen, warum denn nicht Informatik? Du kommst doch aus Indien Deswegen habe ich mir gedacht, vielleicht du ja auch, </w:t>
      </w:r>
      <w:proofErr w:type="spellStart"/>
      <w:r w:rsidRPr="00D8526C">
        <w:rPr>
          <w:rFonts w:asciiTheme="minorBidi" w:hAnsiTheme="minorBidi" w:cstheme="minorBidi"/>
          <w:sz w:val="22"/>
          <w:szCs w:val="20"/>
          <w:lang w:val="de-DE"/>
        </w:rPr>
        <w:t>Ariya</w:t>
      </w:r>
      <w:proofErr w:type="spellEnd"/>
      <w:r w:rsidRPr="00D8526C">
        <w:rPr>
          <w:rFonts w:asciiTheme="minorBidi" w:hAnsiTheme="minorBidi" w:cstheme="minorBidi"/>
          <w:sz w:val="22"/>
          <w:szCs w:val="20"/>
          <w:lang w:val="de-DE"/>
        </w:rPr>
        <w:t>! Und außerdem, ihr wisst ja: Informatikfachkräfte sind bei uns gerade sehr gefragt!</w:t>
      </w:r>
    </w:p>
    <w:p w14:paraId="3AFD4A82" w14:textId="77777777"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p>
    <w:p w14:paraId="22201F17" w14:textId="1FDA2F20" w:rsidR="004C3E7F" w:rsidRPr="00D8526C" w:rsidRDefault="004C3E7F" w:rsidP="004C3E7F">
      <w:pPr>
        <w:autoSpaceDE w:val="0"/>
        <w:autoSpaceDN w:val="0"/>
        <w:adjustRightInd w:val="0"/>
        <w:spacing w:line="240" w:lineRule="auto"/>
        <w:rPr>
          <w:rFonts w:asciiTheme="minorBidi" w:hAnsiTheme="minorBidi" w:cstheme="minorBidi"/>
          <w:sz w:val="22"/>
          <w:szCs w:val="20"/>
          <w:lang w:val="de-DE"/>
        </w:rPr>
      </w:pPr>
      <w:proofErr w:type="spellStart"/>
      <w:r w:rsidRPr="00D8526C">
        <w:rPr>
          <w:rFonts w:asciiTheme="minorBidi" w:hAnsiTheme="minorBidi" w:cstheme="minorBidi"/>
          <w:sz w:val="22"/>
          <w:szCs w:val="20"/>
          <w:lang w:val="de-DE"/>
        </w:rPr>
        <w:t>Ariya</w:t>
      </w:r>
      <w:proofErr w:type="spellEnd"/>
      <w:r w:rsidRPr="00D8526C">
        <w:rPr>
          <w:rFonts w:asciiTheme="minorBidi" w:hAnsiTheme="minorBidi" w:cstheme="minorBidi"/>
          <w:sz w:val="22"/>
          <w:szCs w:val="20"/>
          <w:lang w:val="de-DE"/>
        </w:rPr>
        <w:t xml:space="preserve">: </w:t>
      </w:r>
      <w:proofErr w:type="spellStart"/>
      <w:r w:rsidRPr="00D8526C">
        <w:rPr>
          <w:rFonts w:asciiTheme="minorBidi" w:hAnsiTheme="minorBidi" w:cstheme="minorBidi"/>
          <w:sz w:val="22"/>
          <w:szCs w:val="20"/>
          <w:lang w:val="de-DE"/>
        </w:rPr>
        <w:t>Äähm</w:t>
      </w:r>
      <w:proofErr w:type="spellEnd"/>
      <w:r w:rsidRPr="00D8526C">
        <w:rPr>
          <w:rFonts w:asciiTheme="minorBidi" w:hAnsiTheme="minorBidi" w:cstheme="minorBidi"/>
          <w:sz w:val="22"/>
          <w:szCs w:val="20"/>
          <w:lang w:val="de-DE"/>
        </w:rPr>
        <w:t>…Was heißt denn „bei uns“?</w:t>
      </w:r>
      <w:r w:rsidRPr="00D8526C">
        <w:rPr>
          <w:rFonts w:ascii="MS Gothic" w:eastAsia="MS Gothic" w:hAnsi="MS Gothic" w:cs="MS Gothic" w:hint="eastAsia"/>
          <w:sz w:val="22"/>
          <w:szCs w:val="20"/>
          <w:lang w:val="de-DE"/>
        </w:rPr>
        <w:t> </w:t>
      </w:r>
    </w:p>
    <w:p w14:paraId="1E1EA674" w14:textId="77777777" w:rsidR="004C3E7F" w:rsidRPr="00D8526C" w:rsidRDefault="004C3E7F">
      <w:pPr>
        <w:rPr>
          <w:sz w:val="22"/>
          <w:szCs w:val="20"/>
        </w:rPr>
      </w:pPr>
    </w:p>
    <w:p w14:paraId="43A5EC40" w14:textId="48E6CF73" w:rsidR="004C3E7F" w:rsidRPr="00D8526C" w:rsidRDefault="004C3E7F" w:rsidP="004C3E7F">
      <w:pPr>
        <w:rPr>
          <w:rFonts w:asciiTheme="minorBidi" w:hAnsiTheme="minorBidi" w:cstheme="minorBidi"/>
          <w:sz w:val="22"/>
          <w:szCs w:val="20"/>
          <w:lang w:val="de-DE"/>
        </w:rPr>
      </w:pPr>
      <w:r w:rsidRPr="00D8526C">
        <w:rPr>
          <w:rFonts w:asciiTheme="minorBidi" w:hAnsiTheme="minorBidi" w:cstheme="minorBidi"/>
          <w:sz w:val="22"/>
          <w:szCs w:val="20"/>
          <w:lang w:val="de-DE"/>
        </w:rPr>
        <w:t>Szenenwechsel</w:t>
      </w:r>
      <w:r w:rsidRPr="00D8526C">
        <w:rPr>
          <w:rFonts w:ascii="MS Gothic" w:eastAsia="MS Gothic" w:hAnsi="MS Gothic" w:cs="MS Gothic" w:hint="eastAsia"/>
          <w:sz w:val="22"/>
          <w:szCs w:val="20"/>
          <w:lang w:val="de-DE"/>
        </w:rPr>
        <w:t>  </w:t>
      </w:r>
      <w:r w:rsidRPr="00D8526C">
        <w:rPr>
          <w:rFonts w:ascii="MS Gothic" w:eastAsia="MS Gothic" w:hAnsi="MS Gothic" w:cs="MS Gothic"/>
          <w:sz w:val="22"/>
          <w:szCs w:val="20"/>
          <w:lang w:val="de-DE"/>
        </w:rPr>
        <w:br/>
      </w:r>
      <w:r w:rsidRPr="00D8526C">
        <w:rPr>
          <w:rFonts w:asciiTheme="minorBidi" w:hAnsiTheme="minorBidi" w:cstheme="minorBidi"/>
          <w:sz w:val="22"/>
          <w:szCs w:val="20"/>
          <w:lang w:val="de-DE"/>
        </w:rPr>
        <w:t>Schild mit „?“ erscheint</w:t>
      </w:r>
    </w:p>
    <w:p w14:paraId="37701334" w14:textId="7C298031" w:rsidR="00D8526C" w:rsidRDefault="00D8526C">
      <w:pPr>
        <w:rPr>
          <w:rFonts w:asciiTheme="minorBidi" w:hAnsiTheme="minorBidi" w:cstheme="minorBidi"/>
          <w:lang w:val="de-DE"/>
        </w:rPr>
      </w:pPr>
      <w:r>
        <w:rPr>
          <w:rFonts w:asciiTheme="minorBidi" w:hAnsiTheme="minorBidi" w:cstheme="minorBidi"/>
          <w:lang w:val="de-DE"/>
        </w:rPr>
        <w:br w:type="page"/>
      </w:r>
    </w:p>
    <w:p w14:paraId="2C13592F" w14:textId="77777777" w:rsidR="004D0FFD" w:rsidRPr="001C05B5" w:rsidRDefault="004D0FFD" w:rsidP="00E5682B">
      <w:pPr>
        <w:jc w:val="center"/>
        <w:rPr>
          <w:rFonts w:ascii="Times New Roman" w:hAnsi="Times New Roman" w:cs="Times New Roman"/>
          <w:b/>
          <w:bCs/>
          <w:sz w:val="28"/>
          <w:szCs w:val="28"/>
        </w:rPr>
      </w:pPr>
      <w:r w:rsidRPr="001C05B5">
        <w:rPr>
          <w:rFonts w:ascii="Times New Roman" w:hAnsi="Times New Roman" w:cs="Times New Roman"/>
          <w:b/>
          <w:bCs/>
          <w:sz w:val="28"/>
          <w:szCs w:val="28"/>
        </w:rPr>
        <w:lastRenderedPageBreak/>
        <w:t>Reflexionstagebuch</w:t>
      </w:r>
    </w:p>
    <w:p w14:paraId="7D5121C8" w14:textId="77777777" w:rsidR="004D0FFD" w:rsidRPr="006805FC" w:rsidRDefault="004D0FFD" w:rsidP="004D0FFD">
      <w:pPr>
        <w:rPr>
          <w:rFonts w:asciiTheme="minorBidi" w:hAnsiTheme="minorBidi"/>
        </w:rPr>
      </w:pPr>
    </w:p>
    <w:p w14:paraId="2658FA38" w14:textId="77777777" w:rsidR="004D0FFD" w:rsidRPr="004D0FFD" w:rsidRDefault="004D0FFD" w:rsidP="004D0FFD">
      <w:pPr>
        <w:jc w:val="center"/>
        <w:rPr>
          <w:rFonts w:asciiTheme="minorBidi" w:hAnsiTheme="minorBidi"/>
          <w:b/>
          <w:bCs/>
        </w:rPr>
      </w:pPr>
      <w:r w:rsidRPr="006805FC">
        <w:rPr>
          <w:rFonts w:asciiTheme="minorBidi" w:hAnsiTheme="minorBidi"/>
          <w:b/>
          <w:bCs/>
        </w:rPr>
        <w:t>Tag 1</w:t>
      </w:r>
      <w:r>
        <w:rPr>
          <w:rFonts w:asciiTheme="minorBidi" w:hAnsiTheme="minorBidi"/>
          <w:b/>
          <w:bCs/>
        </w:rPr>
        <w:br/>
      </w:r>
      <w:r w:rsidRPr="004D0FFD">
        <w:rPr>
          <w:rFonts w:asciiTheme="minorBidi" w:hAnsiTheme="minorBidi"/>
          <w:b/>
          <w:bCs/>
        </w:rPr>
        <w:t>__________________________________________________________________</w:t>
      </w:r>
    </w:p>
    <w:p w14:paraId="2C8A0153" w14:textId="3E83F61C" w:rsidR="004D0FFD" w:rsidRPr="006805FC" w:rsidRDefault="004D0FFD" w:rsidP="004D0FFD">
      <w:pPr>
        <w:jc w:val="center"/>
        <w:rPr>
          <w:rFonts w:asciiTheme="minorBidi" w:hAnsiTheme="minorBidi"/>
          <w:b/>
          <w:bCs/>
        </w:rPr>
      </w:pPr>
    </w:p>
    <w:p w14:paraId="456196CF" w14:textId="77777777" w:rsidR="004D0FFD" w:rsidRPr="006805FC" w:rsidRDefault="004D0FFD" w:rsidP="004D0FFD">
      <w:pPr>
        <w:rPr>
          <w:rFonts w:asciiTheme="minorBidi" w:hAnsiTheme="minorBidi"/>
        </w:rPr>
      </w:pPr>
    </w:p>
    <w:p w14:paraId="4BE34BE1" w14:textId="77777777" w:rsidR="004D0FFD" w:rsidRPr="006805FC" w:rsidRDefault="004D0FFD" w:rsidP="004D0FFD">
      <w:pPr>
        <w:rPr>
          <w:rFonts w:asciiTheme="minorBidi" w:hAnsiTheme="minorBidi"/>
        </w:rPr>
      </w:pPr>
      <w:r w:rsidRPr="006805FC">
        <w:rPr>
          <w:rFonts w:asciiTheme="minorBidi" w:hAnsiTheme="minorBidi"/>
        </w:rPr>
        <w:t xml:space="preserve">Fragen zum Auszug aus „Exit </w:t>
      </w:r>
      <w:proofErr w:type="spellStart"/>
      <w:r w:rsidRPr="006805FC">
        <w:rPr>
          <w:rFonts w:asciiTheme="minorBidi" w:hAnsiTheme="minorBidi"/>
        </w:rPr>
        <w:t>Racism</w:t>
      </w:r>
      <w:proofErr w:type="spellEnd"/>
      <w:r w:rsidRPr="006805FC">
        <w:rPr>
          <w:rFonts w:asciiTheme="minorBidi" w:hAnsiTheme="minorBidi"/>
        </w:rPr>
        <w:t xml:space="preserve">“ von </w:t>
      </w:r>
      <w:proofErr w:type="spellStart"/>
      <w:r w:rsidRPr="006805FC">
        <w:rPr>
          <w:rFonts w:asciiTheme="minorBidi" w:hAnsiTheme="minorBidi"/>
        </w:rPr>
        <w:t>Tupoka</w:t>
      </w:r>
      <w:proofErr w:type="spellEnd"/>
      <w:r w:rsidRPr="006805FC">
        <w:rPr>
          <w:rFonts w:asciiTheme="minorBidi" w:hAnsiTheme="minorBidi"/>
        </w:rPr>
        <w:t xml:space="preserve"> </w:t>
      </w:r>
      <w:proofErr w:type="spellStart"/>
      <w:r w:rsidRPr="006805FC">
        <w:rPr>
          <w:rFonts w:asciiTheme="minorBidi" w:hAnsiTheme="minorBidi"/>
        </w:rPr>
        <w:t>Ogette</w:t>
      </w:r>
      <w:proofErr w:type="spellEnd"/>
      <w:r w:rsidRPr="006805FC">
        <w:rPr>
          <w:rFonts w:asciiTheme="minorBidi" w:hAnsiTheme="minorBidi"/>
        </w:rPr>
        <w:br/>
      </w:r>
      <w:r w:rsidRPr="006805FC">
        <w:rPr>
          <w:rFonts w:asciiTheme="minorBidi" w:hAnsiTheme="minorBidi"/>
        </w:rPr>
        <w:br/>
        <w:t>Was meint die Autorin mit „</w:t>
      </w:r>
      <w:proofErr w:type="spellStart"/>
      <w:r w:rsidRPr="006805FC">
        <w:rPr>
          <w:rFonts w:asciiTheme="minorBidi" w:hAnsiTheme="minorBidi"/>
        </w:rPr>
        <w:t>Happyland</w:t>
      </w:r>
      <w:proofErr w:type="spellEnd"/>
      <w:r w:rsidRPr="006805FC">
        <w:rPr>
          <w:rFonts w:asciiTheme="minorBidi" w:hAnsiTheme="minorBidi"/>
        </w:rPr>
        <w:t>“?</w:t>
      </w:r>
    </w:p>
    <w:p w14:paraId="69E2D7EB" w14:textId="77777777" w:rsidR="004D0FFD" w:rsidRPr="006805FC" w:rsidRDefault="004D0FFD" w:rsidP="004D0FFD">
      <w:pPr>
        <w:rPr>
          <w:rFonts w:asciiTheme="minorBidi" w:hAnsiTheme="minorBidi"/>
        </w:rPr>
      </w:pPr>
    </w:p>
    <w:p w14:paraId="3E8242C4" w14:textId="77777777" w:rsidR="004D0FFD" w:rsidRPr="006805FC" w:rsidRDefault="004D0FFD" w:rsidP="004D0FFD">
      <w:pPr>
        <w:rPr>
          <w:rFonts w:asciiTheme="minorBidi" w:hAnsiTheme="minorBidi"/>
        </w:rPr>
      </w:pPr>
    </w:p>
    <w:p w14:paraId="26481E5D" w14:textId="77777777" w:rsidR="004D0FFD" w:rsidRPr="006805FC" w:rsidRDefault="004D0FFD" w:rsidP="004D0FFD">
      <w:pPr>
        <w:rPr>
          <w:rFonts w:asciiTheme="minorBidi" w:hAnsiTheme="minorBidi"/>
        </w:rPr>
      </w:pPr>
    </w:p>
    <w:p w14:paraId="37C1A25D" w14:textId="77777777" w:rsidR="004D0FFD" w:rsidRPr="006805FC" w:rsidRDefault="004D0FFD" w:rsidP="004D0FFD">
      <w:pPr>
        <w:rPr>
          <w:rFonts w:asciiTheme="minorBidi" w:hAnsiTheme="minorBidi"/>
        </w:rPr>
      </w:pPr>
    </w:p>
    <w:p w14:paraId="1A7E95B1" w14:textId="77777777" w:rsidR="004D0FFD" w:rsidRPr="006805FC" w:rsidRDefault="004D0FFD" w:rsidP="004D0FFD">
      <w:pPr>
        <w:rPr>
          <w:rFonts w:asciiTheme="minorBidi" w:hAnsiTheme="minorBidi"/>
        </w:rPr>
      </w:pPr>
    </w:p>
    <w:p w14:paraId="05415ADB" w14:textId="77777777" w:rsidR="004D0FFD" w:rsidRPr="006805FC" w:rsidRDefault="004D0FFD" w:rsidP="004D0FFD">
      <w:pPr>
        <w:rPr>
          <w:rFonts w:asciiTheme="minorBidi" w:hAnsiTheme="minorBidi"/>
        </w:rPr>
      </w:pPr>
    </w:p>
    <w:p w14:paraId="374735D6" w14:textId="77777777" w:rsidR="004D0FFD" w:rsidRPr="006805FC" w:rsidRDefault="004D0FFD" w:rsidP="004D0FFD">
      <w:pPr>
        <w:rPr>
          <w:rFonts w:asciiTheme="minorBidi" w:hAnsiTheme="minorBidi"/>
        </w:rPr>
      </w:pPr>
    </w:p>
    <w:p w14:paraId="41E92803" w14:textId="77777777" w:rsidR="004D0FFD" w:rsidRPr="006805FC" w:rsidRDefault="004D0FFD" w:rsidP="004D0FFD">
      <w:pPr>
        <w:rPr>
          <w:rFonts w:asciiTheme="minorBidi" w:hAnsiTheme="minorBidi"/>
        </w:rPr>
      </w:pPr>
      <w:r w:rsidRPr="006805FC">
        <w:rPr>
          <w:rFonts w:asciiTheme="minorBidi" w:hAnsiTheme="minorBidi"/>
        </w:rPr>
        <w:t>Findest du, du befindest dich gerade in „</w:t>
      </w:r>
      <w:proofErr w:type="spellStart"/>
      <w:r w:rsidRPr="006805FC">
        <w:rPr>
          <w:rFonts w:asciiTheme="minorBidi" w:hAnsiTheme="minorBidi"/>
        </w:rPr>
        <w:t>Happyland</w:t>
      </w:r>
      <w:proofErr w:type="spellEnd"/>
      <w:r w:rsidRPr="006805FC">
        <w:rPr>
          <w:rFonts w:asciiTheme="minorBidi" w:hAnsiTheme="minorBidi"/>
        </w:rPr>
        <w:t>“? Warum ja/nein?</w:t>
      </w:r>
    </w:p>
    <w:p w14:paraId="28B0C9B1" w14:textId="77777777" w:rsidR="004D0FFD" w:rsidRPr="006805FC" w:rsidRDefault="004D0FFD" w:rsidP="004D0FFD">
      <w:pPr>
        <w:rPr>
          <w:rFonts w:asciiTheme="minorBidi" w:hAnsiTheme="minorBidi"/>
        </w:rPr>
      </w:pPr>
    </w:p>
    <w:p w14:paraId="21365389" w14:textId="77777777" w:rsidR="004D0FFD" w:rsidRPr="006805FC" w:rsidRDefault="004D0FFD" w:rsidP="004D0FFD">
      <w:pPr>
        <w:rPr>
          <w:rFonts w:asciiTheme="minorBidi" w:hAnsiTheme="minorBidi"/>
        </w:rPr>
      </w:pPr>
    </w:p>
    <w:p w14:paraId="3C2F6624" w14:textId="77777777" w:rsidR="004D0FFD" w:rsidRPr="006805FC" w:rsidRDefault="004D0FFD" w:rsidP="004D0FFD">
      <w:pPr>
        <w:rPr>
          <w:rFonts w:asciiTheme="minorBidi" w:hAnsiTheme="minorBidi"/>
        </w:rPr>
      </w:pPr>
    </w:p>
    <w:p w14:paraId="016E55D6" w14:textId="77777777" w:rsidR="004D0FFD" w:rsidRPr="006805FC" w:rsidRDefault="004D0FFD" w:rsidP="004D0FFD">
      <w:pPr>
        <w:rPr>
          <w:rFonts w:asciiTheme="minorBidi" w:hAnsiTheme="minorBidi"/>
        </w:rPr>
      </w:pPr>
    </w:p>
    <w:p w14:paraId="00DFB5A8" w14:textId="77777777" w:rsidR="004D0FFD" w:rsidRPr="006805FC" w:rsidRDefault="004D0FFD" w:rsidP="004D0FFD">
      <w:pPr>
        <w:rPr>
          <w:rFonts w:asciiTheme="minorBidi" w:hAnsiTheme="minorBidi"/>
        </w:rPr>
      </w:pPr>
    </w:p>
    <w:p w14:paraId="2148A961" w14:textId="77777777" w:rsidR="004D0FFD" w:rsidRPr="006805FC" w:rsidRDefault="004D0FFD" w:rsidP="004D0FFD">
      <w:pPr>
        <w:rPr>
          <w:rFonts w:asciiTheme="minorBidi" w:hAnsiTheme="minorBidi"/>
        </w:rPr>
      </w:pPr>
    </w:p>
    <w:p w14:paraId="7B96A7D1" w14:textId="77777777" w:rsidR="004D0FFD" w:rsidRPr="006805FC" w:rsidRDefault="004D0FFD" w:rsidP="004D0FFD">
      <w:pPr>
        <w:rPr>
          <w:rFonts w:asciiTheme="minorBidi" w:hAnsiTheme="minorBidi"/>
        </w:rPr>
      </w:pPr>
    </w:p>
    <w:p w14:paraId="5DB0E99C" w14:textId="77777777" w:rsidR="004D0FFD" w:rsidRPr="006805FC" w:rsidRDefault="004D0FFD" w:rsidP="004D0FFD">
      <w:pPr>
        <w:rPr>
          <w:rFonts w:asciiTheme="minorBidi" w:hAnsiTheme="minorBidi"/>
        </w:rPr>
      </w:pPr>
    </w:p>
    <w:p w14:paraId="66FEDE76" w14:textId="77777777" w:rsidR="004D0FFD" w:rsidRPr="006805FC" w:rsidRDefault="004D0FFD" w:rsidP="004D0FFD">
      <w:pPr>
        <w:rPr>
          <w:rFonts w:asciiTheme="minorBidi" w:hAnsiTheme="minorBidi"/>
        </w:rPr>
      </w:pPr>
    </w:p>
    <w:p w14:paraId="5AA93812" w14:textId="77777777" w:rsidR="004D0FFD" w:rsidRPr="006805FC" w:rsidRDefault="004D0FFD" w:rsidP="004D0FFD">
      <w:pPr>
        <w:rPr>
          <w:rFonts w:asciiTheme="minorBidi" w:hAnsiTheme="minorBidi"/>
        </w:rPr>
      </w:pPr>
    </w:p>
    <w:p w14:paraId="28D8F743" w14:textId="77777777" w:rsidR="004D0FFD" w:rsidRPr="006805FC" w:rsidRDefault="004D0FFD" w:rsidP="004D0FFD">
      <w:pPr>
        <w:rPr>
          <w:rFonts w:asciiTheme="minorBidi" w:hAnsiTheme="minorBidi"/>
        </w:rPr>
      </w:pPr>
    </w:p>
    <w:p w14:paraId="48938276" w14:textId="6105532E" w:rsidR="00D8526C" w:rsidRDefault="004D0FFD">
      <w:pPr>
        <w:rPr>
          <w:rFonts w:asciiTheme="minorBidi" w:hAnsiTheme="minorBidi"/>
        </w:rPr>
      </w:pPr>
      <w:r w:rsidRPr="006805FC">
        <w:rPr>
          <w:rFonts w:asciiTheme="minorBidi" w:hAnsiTheme="minorBidi"/>
        </w:rPr>
        <w:t>Welche Gefühle sind in dir aufgekommen, als du diesen Auszug gelesen hast? Wut? Empörung? Verwirrung? Hat dich etwas überrascht? Gibt es Abschnitte im Text, die du unsinnig findest?</w:t>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00D8526C">
        <w:rPr>
          <w:rFonts w:asciiTheme="minorBidi" w:hAnsiTheme="minorBidi"/>
        </w:rPr>
        <w:br w:type="page"/>
      </w:r>
    </w:p>
    <w:p w14:paraId="3F2310FC" w14:textId="77777777" w:rsidR="004D0FFD" w:rsidRDefault="004D0FFD" w:rsidP="004D0FFD">
      <w:pPr>
        <w:rPr>
          <w:rFonts w:asciiTheme="minorBidi" w:hAnsiTheme="minorBidi"/>
        </w:rPr>
      </w:pPr>
      <w:r w:rsidRPr="006805FC">
        <w:rPr>
          <w:rFonts w:asciiTheme="minorBidi" w:hAnsiTheme="minorBidi"/>
        </w:rPr>
        <w:lastRenderedPageBreak/>
        <w:t xml:space="preserve">Wenn es Abschnitte im Text gibt, die du sinnlos findest, warum findest du sie so? Welche Gedanken oder Gefühle ruft es in dir hervor, wenn du diese Abschnitte liest? </w:t>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r>
      <w:r w:rsidRPr="006805FC">
        <w:rPr>
          <w:rFonts w:asciiTheme="minorBidi" w:hAnsiTheme="minorBidi"/>
        </w:rPr>
        <w:br/>
        <w:t>Findest du, dir wird etwas vorgeworfen? Wenn ja, was genau?</w:t>
      </w:r>
    </w:p>
    <w:p w14:paraId="4AA94290" w14:textId="77777777" w:rsidR="004D0FFD" w:rsidRDefault="004D0FFD" w:rsidP="004D0FFD">
      <w:pPr>
        <w:rPr>
          <w:rFonts w:asciiTheme="minorBidi" w:hAnsiTheme="minorBidi"/>
        </w:rPr>
      </w:pPr>
    </w:p>
    <w:p w14:paraId="22760A3D" w14:textId="77777777" w:rsidR="00E5682B" w:rsidRDefault="00E5682B" w:rsidP="004D0FFD">
      <w:pPr>
        <w:rPr>
          <w:rFonts w:asciiTheme="minorBidi" w:hAnsiTheme="minorBidi"/>
        </w:rPr>
      </w:pPr>
    </w:p>
    <w:p w14:paraId="5DA60A80" w14:textId="77777777" w:rsidR="00E5682B" w:rsidRDefault="00E5682B" w:rsidP="004D0FFD">
      <w:pPr>
        <w:rPr>
          <w:rFonts w:asciiTheme="minorBidi" w:hAnsiTheme="minorBidi"/>
        </w:rPr>
      </w:pPr>
    </w:p>
    <w:p w14:paraId="4D3334AB" w14:textId="77777777" w:rsidR="00E5682B" w:rsidRDefault="00E5682B" w:rsidP="004D0FFD">
      <w:pPr>
        <w:rPr>
          <w:rFonts w:asciiTheme="minorBidi" w:hAnsiTheme="minorBidi"/>
        </w:rPr>
      </w:pPr>
    </w:p>
    <w:p w14:paraId="6634E6F7" w14:textId="77777777" w:rsidR="00E5682B" w:rsidRDefault="00E5682B" w:rsidP="004D0FFD">
      <w:pPr>
        <w:rPr>
          <w:rFonts w:asciiTheme="minorBidi" w:hAnsiTheme="minorBidi"/>
        </w:rPr>
      </w:pPr>
    </w:p>
    <w:p w14:paraId="4F0A9C2B" w14:textId="77777777" w:rsidR="00E5682B" w:rsidRDefault="00E5682B" w:rsidP="004D0FFD">
      <w:pPr>
        <w:rPr>
          <w:rFonts w:asciiTheme="minorBidi" w:hAnsiTheme="minorBidi"/>
        </w:rPr>
      </w:pPr>
    </w:p>
    <w:p w14:paraId="19BA1966" w14:textId="77777777" w:rsidR="00E5682B" w:rsidRDefault="00E5682B" w:rsidP="004D0FFD">
      <w:pPr>
        <w:rPr>
          <w:rFonts w:asciiTheme="minorBidi" w:hAnsiTheme="minorBidi"/>
        </w:rPr>
      </w:pPr>
    </w:p>
    <w:p w14:paraId="5DE3F66F" w14:textId="77777777" w:rsidR="00E5682B" w:rsidRDefault="00E5682B" w:rsidP="004D0FFD">
      <w:pPr>
        <w:rPr>
          <w:rFonts w:asciiTheme="minorBidi" w:hAnsiTheme="minorBidi"/>
        </w:rPr>
      </w:pPr>
    </w:p>
    <w:p w14:paraId="6615B48C" w14:textId="77777777" w:rsidR="00E5682B" w:rsidRDefault="00E5682B" w:rsidP="004D0FFD">
      <w:pPr>
        <w:rPr>
          <w:rFonts w:asciiTheme="minorBidi" w:hAnsiTheme="minorBidi"/>
        </w:rPr>
      </w:pPr>
    </w:p>
    <w:p w14:paraId="754537C8" w14:textId="77777777" w:rsidR="00E5682B" w:rsidRDefault="00E5682B" w:rsidP="004D0FFD">
      <w:pPr>
        <w:rPr>
          <w:rFonts w:asciiTheme="minorBidi" w:hAnsiTheme="minorBidi"/>
        </w:rPr>
      </w:pPr>
    </w:p>
    <w:p w14:paraId="100316E1" w14:textId="77777777" w:rsidR="00E5682B" w:rsidRDefault="00E5682B" w:rsidP="004D0FFD">
      <w:pPr>
        <w:rPr>
          <w:rFonts w:asciiTheme="minorBidi" w:hAnsiTheme="minorBidi"/>
        </w:rPr>
      </w:pPr>
    </w:p>
    <w:p w14:paraId="24611EED" w14:textId="77777777" w:rsidR="00E5682B" w:rsidRDefault="00E5682B" w:rsidP="004D0FFD">
      <w:pPr>
        <w:rPr>
          <w:rFonts w:asciiTheme="minorBidi" w:hAnsiTheme="minorBidi"/>
        </w:rPr>
      </w:pPr>
    </w:p>
    <w:p w14:paraId="4EA0E3BD" w14:textId="77777777" w:rsidR="00E5682B" w:rsidRDefault="00E5682B" w:rsidP="004D0FFD">
      <w:pPr>
        <w:rPr>
          <w:rFonts w:asciiTheme="minorBidi" w:hAnsiTheme="minorBidi"/>
        </w:rPr>
      </w:pPr>
    </w:p>
    <w:p w14:paraId="77BCA934" w14:textId="77777777" w:rsidR="00E5682B" w:rsidRDefault="00E5682B" w:rsidP="004D0FFD">
      <w:pPr>
        <w:rPr>
          <w:rFonts w:asciiTheme="minorBidi" w:hAnsiTheme="minorBidi"/>
        </w:rPr>
      </w:pPr>
    </w:p>
    <w:p w14:paraId="671F4312" w14:textId="77777777" w:rsidR="00E5682B" w:rsidRDefault="00E5682B" w:rsidP="004D0FFD">
      <w:pPr>
        <w:rPr>
          <w:rFonts w:asciiTheme="minorBidi" w:hAnsiTheme="minorBidi"/>
        </w:rPr>
      </w:pPr>
    </w:p>
    <w:p w14:paraId="4CB8F64A" w14:textId="77777777" w:rsidR="00E5682B" w:rsidRDefault="00E5682B" w:rsidP="004D0FFD">
      <w:pPr>
        <w:rPr>
          <w:rFonts w:asciiTheme="minorBidi" w:hAnsiTheme="minorBidi"/>
        </w:rPr>
      </w:pPr>
    </w:p>
    <w:p w14:paraId="5800E1F8" w14:textId="77777777" w:rsidR="00E5682B" w:rsidRDefault="00E5682B" w:rsidP="004D0FFD">
      <w:pPr>
        <w:rPr>
          <w:rFonts w:asciiTheme="minorBidi" w:hAnsiTheme="minorBidi"/>
        </w:rPr>
      </w:pPr>
    </w:p>
    <w:p w14:paraId="086D0D8D" w14:textId="77777777" w:rsidR="00E5682B" w:rsidRDefault="00E5682B" w:rsidP="004D0FFD">
      <w:pPr>
        <w:rPr>
          <w:rFonts w:asciiTheme="minorBidi" w:hAnsiTheme="minorBidi"/>
        </w:rPr>
      </w:pPr>
    </w:p>
    <w:p w14:paraId="4CC0791E" w14:textId="77777777" w:rsidR="00E5682B" w:rsidRDefault="00E5682B" w:rsidP="004D0FFD">
      <w:pPr>
        <w:rPr>
          <w:rFonts w:asciiTheme="minorBidi" w:hAnsiTheme="minorBidi"/>
        </w:rPr>
      </w:pPr>
    </w:p>
    <w:p w14:paraId="259B6D1D" w14:textId="77777777" w:rsidR="00E5682B" w:rsidRDefault="00E5682B" w:rsidP="004D0FFD">
      <w:pPr>
        <w:rPr>
          <w:rFonts w:asciiTheme="minorBidi" w:hAnsiTheme="minorBidi"/>
        </w:rPr>
      </w:pPr>
    </w:p>
    <w:p w14:paraId="12122F8F" w14:textId="77777777" w:rsidR="00E5682B" w:rsidRDefault="00E5682B" w:rsidP="004D0FFD">
      <w:pPr>
        <w:rPr>
          <w:rFonts w:asciiTheme="minorBidi" w:hAnsiTheme="minorBidi"/>
        </w:rPr>
      </w:pPr>
    </w:p>
    <w:p w14:paraId="346BD664" w14:textId="77777777" w:rsidR="00E5682B" w:rsidRDefault="00E5682B" w:rsidP="004D0FFD">
      <w:pPr>
        <w:rPr>
          <w:rFonts w:asciiTheme="minorBidi" w:hAnsiTheme="minorBidi"/>
        </w:rPr>
      </w:pPr>
    </w:p>
    <w:p w14:paraId="3EFC4239" w14:textId="15405F6E" w:rsidR="00D8526C" w:rsidRDefault="00D8526C">
      <w:pPr>
        <w:rPr>
          <w:rFonts w:asciiTheme="minorBidi" w:hAnsiTheme="minorBidi"/>
        </w:rPr>
      </w:pPr>
      <w:r>
        <w:rPr>
          <w:rFonts w:asciiTheme="minorBidi" w:hAnsiTheme="minorBidi"/>
        </w:rPr>
        <w:br w:type="page"/>
      </w:r>
    </w:p>
    <w:p w14:paraId="6199A9AB" w14:textId="77777777" w:rsidR="00180B3B" w:rsidRPr="006805FC" w:rsidRDefault="00180B3B" w:rsidP="004D0FFD">
      <w:pPr>
        <w:rPr>
          <w:rFonts w:asciiTheme="minorBidi" w:hAnsiTheme="minorBidi"/>
        </w:rPr>
      </w:pPr>
    </w:p>
    <w:p w14:paraId="0584A72C" w14:textId="77777777" w:rsidR="004D0FFD" w:rsidRPr="006805FC" w:rsidRDefault="004D0FFD" w:rsidP="004D0FFD">
      <w:pPr>
        <w:rPr>
          <w:rFonts w:asciiTheme="minorBidi" w:hAnsiTheme="minorBidi"/>
        </w:rPr>
      </w:pPr>
      <w:r w:rsidRPr="006805FC">
        <w:rPr>
          <w:rFonts w:asciiTheme="minorBidi" w:hAnsiTheme="minorBidi"/>
        </w:rPr>
        <w:t>__________________________________________________________________</w:t>
      </w:r>
    </w:p>
    <w:p w14:paraId="4D0E0452" w14:textId="77777777" w:rsidR="004D0FFD" w:rsidRPr="006805FC" w:rsidRDefault="004D0FFD" w:rsidP="004D0FFD">
      <w:pPr>
        <w:rPr>
          <w:rFonts w:asciiTheme="minorBidi" w:hAnsiTheme="minorBidi"/>
        </w:rPr>
      </w:pPr>
      <w:r w:rsidRPr="006805FC">
        <w:rPr>
          <w:rFonts w:asciiTheme="minorBidi" w:hAnsiTheme="minorBidi"/>
        </w:rPr>
        <w:t>Fragen, kritisches Weißsein</w:t>
      </w:r>
    </w:p>
    <w:p w14:paraId="2DC8A69D" w14:textId="77777777" w:rsidR="004D0FFD" w:rsidRPr="006805FC" w:rsidRDefault="004D0FFD" w:rsidP="004D0FFD">
      <w:pPr>
        <w:rPr>
          <w:rFonts w:asciiTheme="minorBidi" w:hAnsiTheme="minorBidi"/>
        </w:rPr>
      </w:pPr>
    </w:p>
    <w:p w14:paraId="05ACB34D" w14:textId="17F48ADF" w:rsidR="004D0FFD" w:rsidRPr="006805FC" w:rsidRDefault="004D0FFD" w:rsidP="004D0FFD">
      <w:pPr>
        <w:rPr>
          <w:rFonts w:asciiTheme="minorBidi" w:hAnsiTheme="minorBidi"/>
          <w:color w:val="1A1817"/>
        </w:rPr>
      </w:pPr>
      <w:r w:rsidRPr="006805FC">
        <w:rPr>
          <w:rFonts w:asciiTheme="minorBidi" w:hAnsiTheme="minorBidi"/>
          <w:color w:val="1A1817"/>
        </w:rPr>
        <w:br/>
        <w:t>1)</w:t>
      </w:r>
      <w:r w:rsidR="00E5682B">
        <w:rPr>
          <w:rFonts w:asciiTheme="minorBidi" w:hAnsiTheme="minorBidi"/>
          <w:color w:val="1A1817"/>
        </w:rPr>
        <w:t xml:space="preserve"> </w:t>
      </w:r>
      <w:r w:rsidRPr="006805FC">
        <w:rPr>
          <w:rFonts w:asciiTheme="minorBidi" w:hAnsiTheme="minorBidi"/>
          <w:color w:val="1A1817"/>
        </w:rPr>
        <w:t xml:space="preserve">Wann ist dir das erste Mal bewusst gewesen, dass du </w:t>
      </w:r>
      <w:r w:rsidRPr="006805FC">
        <w:rPr>
          <w:rFonts w:asciiTheme="minorBidi" w:hAnsiTheme="minorBidi"/>
          <w:i/>
          <w:iCs/>
          <w:color w:val="1A1817"/>
        </w:rPr>
        <w:t>weiß</w:t>
      </w:r>
      <w:r w:rsidRPr="006805FC">
        <w:rPr>
          <w:rFonts w:asciiTheme="minorBidi" w:hAnsiTheme="minorBidi"/>
          <w:color w:val="1A1817"/>
        </w:rPr>
        <w:t xml:space="preserve"> bist?</w:t>
      </w:r>
    </w:p>
    <w:p w14:paraId="4D67316B" w14:textId="77777777" w:rsidR="004D0FFD" w:rsidRPr="006805FC" w:rsidRDefault="004D0FFD" w:rsidP="004D0FFD">
      <w:pPr>
        <w:rPr>
          <w:rFonts w:asciiTheme="minorBidi" w:hAnsiTheme="minorBidi"/>
        </w:rPr>
      </w:pPr>
    </w:p>
    <w:p w14:paraId="0ADFA24D" w14:textId="77777777" w:rsidR="004D0FFD" w:rsidRPr="006805FC" w:rsidRDefault="004D0FFD" w:rsidP="004D0FFD">
      <w:pPr>
        <w:rPr>
          <w:rFonts w:asciiTheme="minorBidi" w:hAnsiTheme="minorBidi"/>
        </w:rPr>
      </w:pPr>
    </w:p>
    <w:p w14:paraId="406221F0" w14:textId="77777777" w:rsidR="004D0FFD" w:rsidRPr="006805FC" w:rsidRDefault="004D0FFD" w:rsidP="004D0FFD">
      <w:pPr>
        <w:rPr>
          <w:rFonts w:asciiTheme="minorBidi" w:hAnsiTheme="minorBidi"/>
        </w:rPr>
      </w:pPr>
    </w:p>
    <w:p w14:paraId="0FBCD659" w14:textId="77777777" w:rsidR="004D0FFD" w:rsidRPr="006805FC" w:rsidRDefault="004D0FFD" w:rsidP="004D0FFD">
      <w:pPr>
        <w:rPr>
          <w:rFonts w:asciiTheme="minorBidi" w:hAnsiTheme="minorBidi"/>
        </w:rPr>
      </w:pPr>
    </w:p>
    <w:p w14:paraId="5A77C5DC" w14:textId="77777777" w:rsidR="004D0FFD" w:rsidRPr="006805FC" w:rsidRDefault="004D0FFD" w:rsidP="004D0FFD">
      <w:pPr>
        <w:rPr>
          <w:rFonts w:asciiTheme="minorBidi" w:hAnsiTheme="minorBidi"/>
          <w:color w:val="1A1817"/>
        </w:rPr>
      </w:pPr>
      <w:r w:rsidRPr="006805FC">
        <w:rPr>
          <w:rFonts w:asciiTheme="minorBidi" w:hAnsiTheme="minorBidi"/>
          <w:color w:val="1A1817"/>
        </w:rPr>
        <w:t xml:space="preserve">2) War dir zu diesem Zeitpunkt bewusst, dass dein </w:t>
      </w:r>
      <w:r w:rsidRPr="006805FC">
        <w:rPr>
          <w:rFonts w:asciiTheme="minorBidi" w:hAnsiTheme="minorBidi"/>
          <w:i/>
          <w:iCs/>
          <w:color w:val="1A1817"/>
        </w:rPr>
        <w:t>Weiß</w:t>
      </w:r>
      <w:r w:rsidRPr="006805FC">
        <w:rPr>
          <w:rFonts w:asciiTheme="minorBidi" w:hAnsiTheme="minorBidi"/>
          <w:color w:val="1A1817"/>
        </w:rPr>
        <w:t xml:space="preserve">-Sein mit </w:t>
      </w:r>
      <w:proofErr w:type="gramStart"/>
      <w:r w:rsidRPr="006805FC">
        <w:rPr>
          <w:rFonts w:asciiTheme="minorBidi" w:hAnsiTheme="minorBidi"/>
          <w:color w:val="1A1817"/>
        </w:rPr>
        <w:t>einer vergleichsweise</w:t>
      </w:r>
      <w:proofErr w:type="gramEnd"/>
      <w:r w:rsidRPr="006805FC">
        <w:rPr>
          <w:rFonts w:asciiTheme="minorBidi" w:hAnsiTheme="minorBidi"/>
          <w:color w:val="1A1817"/>
        </w:rPr>
        <w:t xml:space="preserve"> besseren Behandlung und einem besseren Zugang zu Ressourcen wie Bildung oder dem Arbeits- und Wohnungsmarkt einhergeht? Wenn ja, warum? Wenn nein, warum nicht?</w:t>
      </w:r>
    </w:p>
    <w:p w14:paraId="3FEE653C" w14:textId="77777777" w:rsidR="004D0FFD" w:rsidRPr="006805FC" w:rsidRDefault="004D0FFD" w:rsidP="004D0FFD">
      <w:pPr>
        <w:rPr>
          <w:rFonts w:asciiTheme="minorBidi" w:hAnsiTheme="minorBidi"/>
          <w:color w:val="1A1817"/>
        </w:rPr>
      </w:pPr>
    </w:p>
    <w:p w14:paraId="37AE803F" w14:textId="77777777" w:rsidR="004D0FFD" w:rsidRPr="006805FC" w:rsidRDefault="004D0FFD" w:rsidP="004D0FFD">
      <w:pPr>
        <w:rPr>
          <w:rFonts w:asciiTheme="minorBidi" w:hAnsiTheme="minorBidi"/>
          <w:color w:val="1A1817"/>
        </w:rPr>
      </w:pPr>
    </w:p>
    <w:p w14:paraId="3C7AB55F" w14:textId="77777777" w:rsidR="004D0FFD" w:rsidRPr="006805FC" w:rsidRDefault="004D0FFD" w:rsidP="004D0FFD">
      <w:pPr>
        <w:rPr>
          <w:rFonts w:asciiTheme="minorBidi" w:hAnsiTheme="minorBidi"/>
          <w:color w:val="1A1817"/>
        </w:rPr>
      </w:pPr>
    </w:p>
    <w:p w14:paraId="4A8CD81A" w14:textId="77777777" w:rsidR="004D0FFD" w:rsidRPr="006805FC" w:rsidRDefault="004D0FFD" w:rsidP="004D0FFD">
      <w:pPr>
        <w:rPr>
          <w:rFonts w:asciiTheme="minorBidi" w:hAnsiTheme="minorBidi"/>
          <w:color w:val="1A1817"/>
        </w:rPr>
      </w:pPr>
    </w:p>
    <w:p w14:paraId="184B2814" w14:textId="77777777" w:rsidR="004D0FFD" w:rsidRPr="006805FC" w:rsidRDefault="004D0FFD" w:rsidP="004D0FFD">
      <w:pPr>
        <w:rPr>
          <w:rFonts w:asciiTheme="minorBidi" w:hAnsiTheme="minorBidi"/>
          <w:color w:val="1A1817"/>
        </w:rPr>
      </w:pPr>
      <w:r w:rsidRPr="006805FC">
        <w:rPr>
          <w:rFonts w:asciiTheme="minorBidi" w:hAnsiTheme="minorBidi"/>
          <w:color w:val="1A1817"/>
        </w:rPr>
        <w:t xml:space="preserve">3) Nenne 3 </w:t>
      </w:r>
      <w:r w:rsidRPr="006805FC">
        <w:rPr>
          <w:rFonts w:asciiTheme="minorBidi" w:hAnsiTheme="minorBidi"/>
          <w:i/>
          <w:iCs/>
          <w:color w:val="1A1817"/>
        </w:rPr>
        <w:t>weiße</w:t>
      </w:r>
      <w:r w:rsidRPr="006805FC">
        <w:rPr>
          <w:rFonts w:asciiTheme="minorBidi" w:hAnsiTheme="minorBidi"/>
          <w:color w:val="1A1817"/>
        </w:rPr>
        <w:t xml:space="preserve"> Privilegien: Welche Bedeutung haben sie für deinen Alltag?</w:t>
      </w:r>
    </w:p>
    <w:p w14:paraId="164D3773" w14:textId="77777777" w:rsidR="004D0FFD" w:rsidRPr="006805FC" w:rsidRDefault="004D0FFD" w:rsidP="004D0FFD">
      <w:pPr>
        <w:rPr>
          <w:rFonts w:asciiTheme="minorBidi" w:hAnsiTheme="minorBidi"/>
          <w:color w:val="1A1817"/>
        </w:rPr>
      </w:pPr>
    </w:p>
    <w:p w14:paraId="2B54E263" w14:textId="77777777" w:rsidR="004D0FFD" w:rsidRPr="006805FC" w:rsidRDefault="004D0FFD" w:rsidP="004D0FFD">
      <w:pPr>
        <w:rPr>
          <w:rFonts w:asciiTheme="minorBidi" w:hAnsiTheme="minorBidi"/>
          <w:color w:val="1A1817"/>
        </w:rPr>
      </w:pPr>
    </w:p>
    <w:p w14:paraId="727DBEDD" w14:textId="77777777" w:rsidR="004D0FFD" w:rsidRPr="006805FC" w:rsidRDefault="004D0FFD" w:rsidP="004D0FFD">
      <w:pPr>
        <w:rPr>
          <w:rFonts w:asciiTheme="minorBidi" w:hAnsiTheme="minorBidi"/>
          <w:color w:val="1A1817"/>
        </w:rPr>
      </w:pPr>
    </w:p>
    <w:p w14:paraId="5D100863" w14:textId="77777777" w:rsidR="004D0FFD" w:rsidRPr="006805FC" w:rsidRDefault="004D0FFD" w:rsidP="004D0FFD">
      <w:pPr>
        <w:rPr>
          <w:rFonts w:asciiTheme="minorBidi" w:hAnsiTheme="minorBidi"/>
          <w:color w:val="1A1817"/>
        </w:rPr>
      </w:pPr>
    </w:p>
    <w:p w14:paraId="4B1EB194" w14:textId="77777777" w:rsidR="004D0FFD" w:rsidRPr="006805FC" w:rsidRDefault="004D0FFD" w:rsidP="004D0FFD">
      <w:pPr>
        <w:rPr>
          <w:rFonts w:asciiTheme="minorBidi" w:hAnsiTheme="minorBidi"/>
          <w:color w:val="1A1817"/>
        </w:rPr>
      </w:pPr>
    </w:p>
    <w:p w14:paraId="738F5F04" w14:textId="77777777" w:rsidR="004D0FFD" w:rsidRPr="006805FC" w:rsidRDefault="004D0FFD" w:rsidP="004D0FFD">
      <w:pPr>
        <w:rPr>
          <w:rFonts w:asciiTheme="minorBidi" w:hAnsiTheme="minorBidi"/>
        </w:rPr>
      </w:pPr>
    </w:p>
    <w:p w14:paraId="5E3D1E01" w14:textId="77777777" w:rsidR="004D0FFD" w:rsidRPr="006805FC" w:rsidRDefault="004D0FFD" w:rsidP="004D0FFD">
      <w:pPr>
        <w:rPr>
          <w:rFonts w:asciiTheme="minorBidi" w:hAnsiTheme="minorBidi"/>
          <w:color w:val="1A1817"/>
        </w:rPr>
      </w:pPr>
      <w:r w:rsidRPr="006805FC">
        <w:rPr>
          <w:rFonts w:asciiTheme="minorBidi" w:hAnsiTheme="minorBidi"/>
          <w:color w:val="1A1817"/>
        </w:rPr>
        <w:t xml:space="preserve">4) Hast du dein </w:t>
      </w:r>
      <w:r w:rsidRPr="006805FC">
        <w:rPr>
          <w:rFonts w:asciiTheme="minorBidi" w:hAnsiTheme="minorBidi"/>
          <w:i/>
          <w:iCs/>
          <w:color w:val="1A1817"/>
        </w:rPr>
        <w:t>Weiß</w:t>
      </w:r>
      <w:r w:rsidRPr="006805FC">
        <w:rPr>
          <w:rFonts w:asciiTheme="minorBidi" w:hAnsiTheme="minorBidi"/>
          <w:color w:val="1A1817"/>
        </w:rPr>
        <w:t>-Sein schon einmal bewusst genutzt, um etwas zu bekommen oder zu erreichen (z.B. eine Wohnung oder einen Job)? In welchem Zusammenhang war das?</w:t>
      </w:r>
    </w:p>
    <w:p w14:paraId="69B4E873" w14:textId="77777777" w:rsidR="004D0FFD" w:rsidRPr="006805FC" w:rsidRDefault="004D0FFD" w:rsidP="004D0FFD">
      <w:pPr>
        <w:rPr>
          <w:rFonts w:asciiTheme="minorBidi" w:hAnsiTheme="minorBidi"/>
          <w:color w:val="1A1817"/>
        </w:rPr>
      </w:pPr>
    </w:p>
    <w:p w14:paraId="5C4666AE" w14:textId="77777777" w:rsidR="004D0FFD" w:rsidRPr="006805FC" w:rsidRDefault="004D0FFD" w:rsidP="004D0FFD">
      <w:pPr>
        <w:rPr>
          <w:rFonts w:asciiTheme="minorBidi" w:hAnsiTheme="minorBidi"/>
          <w:color w:val="1A1817"/>
        </w:rPr>
      </w:pPr>
    </w:p>
    <w:p w14:paraId="13DE186D" w14:textId="77777777" w:rsidR="004D0FFD" w:rsidRPr="006805FC" w:rsidRDefault="004D0FFD" w:rsidP="004D0FFD">
      <w:pPr>
        <w:rPr>
          <w:rFonts w:asciiTheme="minorBidi" w:hAnsiTheme="minorBidi"/>
          <w:color w:val="1A1817"/>
        </w:rPr>
      </w:pPr>
    </w:p>
    <w:p w14:paraId="4A5BC0B3" w14:textId="77777777" w:rsidR="004D0FFD" w:rsidRPr="006805FC" w:rsidRDefault="004D0FFD" w:rsidP="004D0FFD">
      <w:pPr>
        <w:rPr>
          <w:rFonts w:asciiTheme="minorBidi" w:hAnsiTheme="minorBidi"/>
          <w:color w:val="1A1817"/>
        </w:rPr>
      </w:pPr>
    </w:p>
    <w:p w14:paraId="3CFC6839" w14:textId="77777777" w:rsidR="004D0FFD" w:rsidRPr="006805FC" w:rsidRDefault="004D0FFD" w:rsidP="004D0FFD">
      <w:pPr>
        <w:rPr>
          <w:rFonts w:asciiTheme="minorBidi" w:hAnsiTheme="minorBidi"/>
          <w:color w:val="1A1817"/>
        </w:rPr>
      </w:pPr>
    </w:p>
    <w:p w14:paraId="3A371A57" w14:textId="77777777" w:rsidR="004D0FFD" w:rsidRPr="006805FC" w:rsidRDefault="004D0FFD" w:rsidP="004D0FFD">
      <w:pPr>
        <w:rPr>
          <w:rFonts w:asciiTheme="minorBidi" w:hAnsiTheme="minorBidi"/>
          <w:color w:val="1A1817"/>
        </w:rPr>
      </w:pPr>
      <w:r w:rsidRPr="006805FC">
        <w:rPr>
          <w:rFonts w:asciiTheme="minorBidi" w:hAnsiTheme="minorBidi"/>
          <w:color w:val="1A1817"/>
        </w:rPr>
        <w:t xml:space="preserve">5) In der Zukunft: Wie kannst du deine </w:t>
      </w:r>
      <w:r w:rsidRPr="006805FC">
        <w:rPr>
          <w:rFonts w:asciiTheme="minorBidi" w:hAnsiTheme="minorBidi"/>
          <w:i/>
          <w:iCs/>
          <w:color w:val="1A1817"/>
        </w:rPr>
        <w:t>weißen</w:t>
      </w:r>
      <w:r w:rsidRPr="006805FC">
        <w:rPr>
          <w:rFonts w:asciiTheme="minorBidi" w:hAnsiTheme="minorBidi"/>
          <w:color w:val="1A1817"/>
        </w:rPr>
        <w:t xml:space="preserve"> Privilegien für deine </w:t>
      </w:r>
      <w:proofErr w:type="spellStart"/>
      <w:r w:rsidRPr="006805FC">
        <w:rPr>
          <w:rFonts w:asciiTheme="minorBidi" w:hAnsiTheme="minorBidi"/>
          <w:color w:val="1A1817"/>
        </w:rPr>
        <w:t>Rassismuskritik</w:t>
      </w:r>
      <w:proofErr w:type="spellEnd"/>
      <w:r w:rsidRPr="006805FC">
        <w:rPr>
          <w:rFonts w:asciiTheme="minorBidi" w:hAnsiTheme="minorBidi"/>
          <w:color w:val="1A1817"/>
        </w:rPr>
        <w:t xml:space="preserve"> nutzen? Nenne 3 konkrete Beispiele.</w:t>
      </w:r>
    </w:p>
    <w:p w14:paraId="6EFA47F4" w14:textId="77777777" w:rsidR="004D0FFD" w:rsidRDefault="004D0FFD" w:rsidP="004D0FFD">
      <w:pPr>
        <w:rPr>
          <w:rFonts w:asciiTheme="minorBidi" w:hAnsiTheme="minorBidi"/>
          <w:color w:val="1A1817"/>
        </w:rPr>
      </w:pPr>
    </w:p>
    <w:p w14:paraId="6C209C26" w14:textId="77777777" w:rsidR="004D0FFD" w:rsidRPr="006805FC" w:rsidRDefault="004D0FFD" w:rsidP="004D0FFD">
      <w:pPr>
        <w:rPr>
          <w:rFonts w:asciiTheme="minorBidi" w:hAnsiTheme="minorBidi"/>
          <w:color w:val="1A1817"/>
        </w:rPr>
      </w:pPr>
    </w:p>
    <w:p w14:paraId="12A75F5E" w14:textId="77777777" w:rsidR="004D0FFD" w:rsidRPr="006805FC" w:rsidRDefault="004D0FFD" w:rsidP="004D0FFD">
      <w:pPr>
        <w:rPr>
          <w:rFonts w:asciiTheme="minorBidi" w:hAnsiTheme="minorBidi"/>
          <w:color w:val="1A1817"/>
        </w:rPr>
      </w:pPr>
    </w:p>
    <w:p w14:paraId="3A025936" w14:textId="77777777" w:rsidR="004D0FFD" w:rsidRPr="006805FC" w:rsidRDefault="004D0FFD" w:rsidP="004D0FFD">
      <w:pPr>
        <w:rPr>
          <w:rFonts w:asciiTheme="minorBidi" w:hAnsiTheme="minorBidi"/>
          <w:color w:val="1A1817"/>
        </w:rPr>
      </w:pPr>
    </w:p>
    <w:p w14:paraId="07255213" w14:textId="77777777" w:rsidR="004D0FFD" w:rsidRPr="006805FC" w:rsidRDefault="004D0FFD" w:rsidP="004D0FFD">
      <w:pPr>
        <w:rPr>
          <w:rFonts w:asciiTheme="minorBidi" w:hAnsiTheme="minorBidi"/>
          <w:color w:val="1A1817"/>
        </w:rPr>
      </w:pPr>
    </w:p>
    <w:p w14:paraId="3DCA5421" w14:textId="77777777" w:rsidR="004D0FFD" w:rsidRPr="006805FC" w:rsidRDefault="004D0FFD" w:rsidP="004D0FFD">
      <w:pPr>
        <w:rPr>
          <w:rFonts w:asciiTheme="minorBidi" w:hAnsiTheme="minorBidi"/>
          <w:color w:val="1A1817"/>
        </w:rPr>
      </w:pPr>
      <w:r w:rsidRPr="006805FC">
        <w:rPr>
          <w:rFonts w:asciiTheme="minorBidi" w:hAnsiTheme="minorBidi"/>
          <w:color w:val="1A1817"/>
        </w:rPr>
        <w:t xml:space="preserve">6) Kannst du dich daran erinnern, wie du reagiert hast, als dich eine Schwarze Person oder eine Person </w:t>
      </w:r>
      <w:proofErr w:type="spellStart"/>
      <w:r w:rsidRPr="006805FC">
        <w:rPr>
          <w:rFonts w:asciiTheme="minorBidi" w:hAnsiTheme="minorBidi"/>
          <w:color w:val="1A1817"/>
        </w:rPr>
        <w:t>of</w:t>
      </w:r>
      <w:proofErr w:type="spellEnd"/>
      <w:r w:rsidRPr="006805FC">
        <w:rPr>
          <w:rFonts w:asciiTheme="minorBidi" w:hAnsiTheme="minorBidi"/>
          <w:color w:val="1A1817"/>
        </w:rPr>
        <w:t xml:space="preserve"> Color als </w:t>
      </w:r>
      <w:r w:rsidRPr="006805FC">
        <w:rPr>
          <w:rFonts w:asciiTheme="minorBidi" w:hAnsiTheme="minorBidi"/>
          <w:i/>
          <w:iCs/>
          <w:color w:val="1A1817"/>
        </w:rPr>
        <w:t>weiß</w:t>
      </w:r>
      <w:r w:rsidRPr="006805FC">
        <w:rPr>
          <w:rFonts w:asciiTheme="minorBidi" w:hAnsiTheme="minorBidi"/>
          <w:color w:val="1A1817"/>
        </w:rPr>
        <w:t xml:space="preserve"> bezeichnet hat? Beschreib deine Reaktion.</w:t>
      </w:r>
    </w:p>
    <w:p w14:paraId="160A5CCB" w14:textId="77777777" w:rsidR="004D0FFD" w:rsidRPr="006805FC" w:rsidRDefault="004D0FFD" w:rsidP="004D0FFD">
      <w:pPr>
        <w:rPr>
          <w:rFonts w:asciiTheme="minorBidi" w:hAnsiTheme="minorBidi"/>
          <w:color w:val="1A1817"/>
        </w:rPr>
      </w:pPr>
    </w:p>
    <w:p w14:paraId="26969351" w14:textId="77777777" w:rsidR="004D0FFD" w:rsidRDefault="004D0FFD" w:rsidP="004D0FFD">
      <w:pPr>
        <w:rPr>
          <w:rFonts w:asciiTheme="minorBidi" w:hAnsiTheme="minorBidi"/>
          <w:color w:val="1A1817"/>
        </w:rPr>
      </w:pPr>
    </w:p>
    <w:p w14:paraId="1E937477" w14:textId="77777777" w:rsidR="004D0FFD" w:rsidRPr="006805FC" w:rsidRDefault="004D0FFD" w:rsidP="004D0FFD">
      <w:pPr>
        <w:rPr>
          <w:rFonts w:asciiTheme="minorBidi" w:hAnsiTheme="minorBidi"/>
          <w:color w:val="1A1817"/>
        </w:rPr>
      </w:pPr>
    </w:p>
    <w:p w14:paraId="799E4D69" w14:textId="77777777" w:rsidR="004D0FFD" w:rsidRPr="006805FC" w:rsidRDefault="004D0FFD" w:rsidP="004D0FFD">
      <w:pPr>
        <w:rPr>
          <w:rFonts w:asciiTheme="minorBidi" w:hAnsiTheme="minorBidi"/>
          <w:color w:val="1A1817"/>
        </w:rPr>
      </w:pPr>
    </w:p>
    <w:p w14:paraId="490C9DD2" w14:textId="77777777" w:rsidR="004D0FFD" w:rsidRPr="006805FC" w:rsidRDefault="004D0FFD" w:rsidP="004D0FFD">
      <w:pPr>
        <w:rPr>
          <w:rFonts w:asciiTheme="minorBidi" w:hAnsiTheme="minorBidi"/>
          <w:color w:val="1A1817"/>
        </w:rPr>
      </w:pPr>
      <w:r w:rsidRPr="006805FC">
        <w:rPr>
          <w:rFonts w:asciiTheme="minorBidi" w:hAnsiTheme="minorBidi"/>
          <w:color w:val="1A1817"/>
        </w:rPr>
        <w:t>7) Warst du schon einmal der Ansicht, dass “für dich alle Menschen gleich sind und du keine Farben siehst”? Wenn das nicht mehr deine Haltung ist, warum hat sich deine Haltung geändert?</w:t>
      </w:r>
    </w:p>
    <w:p w14:paraId="040F51B1" w14:textId="77777777" w:rsidR="004D0FFD" w:rsidRPr="006805FC" w:rsidRDefault="004D0FFD" w:rsidP="004D0FFD">
      <w:pPr>
        <w:rPr>
          <w:rFonts w:asciiTheme="minorBidi" w:hAnsiTheme="minorBidi"/>
          <w:color w:val="1A1817"/>
        </w:rPr>
      </w:pPr>
    </w:p>
    <w:p w14:paraId="5ABDA2F4" w14:textId="77777777" w:rsidR="004D0FFD" w:rsidRPr="006805FC" w:rsidRDefault="004D0FFD" w:rsidP="004D0FFD">
      <w:pPr>
        <w:rPr>
          <w:rFonts w:asciiTheme="minorBidi" w:hAnsiTheme="minorBidi"/>
          <w:color w:val="1A1817"/>
        </w:rPr>
      </w:pPr>
    </w:p>
    <w:p w14:paraId="38215890" w14:textId="77777777" w:rsidR="004D0FFD" w:rsidRPr="006805FC" w:rsidRDefault="004D0FFD" w:rsidP="004D0FFD">
      <w:pPr>
        <w:rPr>
          <w:rFonts w:asciiTheme="minorBidi" w:hAnsiTheme="minorBidi"/>
          <w:color w:val="1A1817"/>
        </w:rPr>
      </w:pPr>
    </w:p>
    <w:p w14:paraId="724F51B1" w14:textId="77777777" w:rsidR="004D0FFD" w:rsidRPr="006805FC" w:rsidRDefault="004D0FFD" w:rsidP="004D0FFD">
      <w:pPr>
        <w:rPr>
          <w:rFonts w:asciiTheme="minorBidi" w:hAnsiTheme="minorBidi"/>
          <w:color w:val="1A1817"/>
        </w:rPr>
      </w:pPr>
    </w:p>
    <w:p w14:paraId="1B4F0AE1" w14:textId="77777777" w:rsidR="004D0FFD" w:rsidRDefault="004D0FFD" w:rsidP="004D0FFD">
      <w:pPr>
        <w:rPr>
          <w:rFonts w:asciiTheme="minorBidi" w:hAnsiTheme="minorBidi"/>
          <w:color w:val="1A1817"/>
        </w:rPr>
      </w:pPr>
    </w:p>
    <w:p w14:paraId="0F65ED75" w14:textId="77777777" w:rsidR="004D0FFD" w:rsidRPr="006805FC" w:rsidRDefault="004D0FFD" w:rsidP="004D0FFD">
      <w:pPr>
        <w:rPr>
          <w:rFonts w:asciiTheme="minorBidi" w:hAnsiTheme="minorBidi"/>
          <w:color w:val="1A1817"/>
        </w:rPr>
      </w:pPr>
    </w:p>
    <w:p w14:paraId="426123B1" w14:textId="77777777" w:rsidR="004D0FFD" w:rsidRPr="006805FC" w:rsidRDefault="004D0FFD" w:rsidP="004D0FFD">
      <w:pPr>
        <w:rPr>
          <w:rFonts w:asciiTheme="minorBidi" w:hAnsiTheme="minorBidi"/>
          <w:color w:val="1A1817"/>
        </w:rPr>
      </w:pPr>
    </w:p>
    <w:p w14:paraId="23A321DB" w14:textId="77777777" w:rsidR="004D0FFD" w:rsidRPr="006805FC" w:rsidRDefault="004D0FFD" w:rsidP="004D0FFD">
      <w:pPr>
        <w:rPr>
          <w:rFonts w:asciiTheme="minorBidi" w:hAnsiTheme="minorBidi"/>
          <w:color w:val="1A1817"/>
        </w:rPr>
      </w:pPr>
      <w:r w:rsidRPr="006805FC">
        <w:rPr>
          <w:rFonts w:asciiTheme="minorBidi" w:hAnsiTheme="minorBidi"/>
          <w:color w:val="1A1817"/>
        </w:rPr>
        <w:t>8) In welchen Zusammenhängen hast du erstmals über Rassismus gelernt?</w:t>
      </w:r>
    </w:p>
    <w:p w14:paraId="44569F42" w14:textId="77777777" w:rsidR="004D0FFD" w:rsidRPr="006805FC" w:rsidRDefault="004D0FFD" w:rsidP="004D0FFD">
      <w:pPr>
        <w:rPr>
          <w:rFonts w:asciiTheme="minorBidi" w:hAnsiTheme="minorBidi"/>
          <w:color w:val="1A1817"/>
        </w:rPr>
      </w:pPr>
    </w:p>
    <w:p w14:paraId="4A287281" w14:textId="77777777" w:rsidR="004D0FFD" w:rsidRPr="006805FC" w:rsidRDefault="004D0FFD" w:rsidP="004D0FFD">
      <w:pPr>
        <w:rPr>
          <w:rFonts w:asciiTheme="minorBidi" w:hAnsiTheme="minorBidi"/>
          <w:color w:val="1A1817"/>
        </w:rPr>
      </w:pPr>
    </w:p>
    <w:p w14:paraId="0CBD9C4D" w14:textId="77777777" w:rsidR="004D0FFD" w:rsidRPr="006805FC" w:rsidRDefault="004D0FFD" w:rsidP="004D0FFD">
      <w:pPr>
        <w:rPr>
          <w:rFonts w:asciiTheme="minorBidi" w:hAnsiTheme="minorBidi"/>
          <w:color w:val="1A1817"/>
        </w:rPr>
      </w:pPr>
    </w:p>
    <w:p w14:paraId="6121FCDA" w14:textId="77777777" w:rsidR="004D0FFD" w:rsidRPr="006805FC" w:rsidRDefault="004D0FFD" w:rsidP="004D0FFD">
      <w:pPr>
        <w:rPr>
          <w:rFonts w:asciiTheme="minorBidi" w:hAnsiTheme="minorBidi"/>
          <w:color w:val="1A1817"/>
        </w:rPr>
      </w:pPr>
      <w:r w:rsidRPr="006805FC">
        <w:rPr>
          <w:rFonts w:asciiTheme="minorBidi" w:hAnsiTheme="minorBidi"/>
          <w:color w:val="1A1817"/>
        </w:rPr>
        <w:br w:type="page"/>
      </w:r>
      <w:r w:rsidRPr="006805FC">
        <w:rPr>
          <w:rFonts w:asciiTheme="minorBidi" w:hAnsiTheme="minorBidi"/>
        </w:rPr>
        <w:lastRenderedPageBreak/>
        <w:t>__________________________________________________________________</w:t>
      </w:r>
    </w:p>
    <w:p w14:paraId="6FEE30F4" w14:textId="77777777" w:rsidR="004D0FFD" w:rsidRPr="006805FC" w:rsidRDefault="004D0FFD" w:rsidP="004D0FFD">
      <w:pPr>
        <w:rPr>
          <w:rFonts w:asciiTheme="minorBidi" w:hAnsiTheme="minorBidi"/>
        </w:rPr>
      </w:pPr>
      <w:r w:rsidRPr="006805FC">
        <w:rPr>
          <w:rFonts w:asciiTheme="minorBidi" w:hAnsiTheme="minorBidi"/>
        </w:rPr>
        <w:t xml:space="preserve">Fragen zum Video mit Daniel </w:t>
      </w:r>
      <w:proofErr w:type="spellStart"/>
      <w:r w:rsidRPr="006805FC">
        <w:rPr>
          <w:rFonts w:asciiTheme="minorBidi" w:hAnsiTheme="minorBidi"/>
        </w:rPr>
        <w:t>Gyamerah</w:t>
      </w:r>
      <w:proofErr w:type="spellEnd"/>
    </w:p>
    <w:p w14:paraId="1FD8E0DA" w14:textId="77777777" w:rsidR="004D0FFD" w:rsidRPr="006805FC" w:rsidRDefault="004D0FFD" w:rsidP="004D0FFD">
      <w:pPr>
        <w:rPr>
          <w:rFonts w:asciiTheme="minorBidi" w:hAnsiTheme="minorBidi"/>
          <w:highlight w:val="white"/>
        </w:rPr>
      </w:pPr>
      <w:r w:rsidRPr="006805FC">
        <w:rPr>
          <w:rFonts w:asciiTheme="minorBidi" w:hAnsiTheme="minorBidi"/>
        </w:rPr>
        <w:br/>
      </w:r>
      <w:r w:rsidRPr="006805FC">
        <w:rPr>
          <w:rFonts w:asciiTheme="minorBidi" w:hAnsiTheme="minorBidi"/>
          <w:highlight w:val="white"/>
        </w:rPr>
        <w:t xml:space="preserve">-Welche Definition von Rassismus nennt Daniel </w:t>
      </w:r>
      <w:proofErr w:type="spellStart"/>
      <w:r w:rsidRPr="006805FC">
        <w:rPr>
          <w:rFonts w:asciiTheme="minorBidi" w:hAnsiTheme="minorBidi"/>
          <w:highlight w:val="white"/>
        </w:rPr>
        <w:t>Gyamerah</w:t>
      </w:r>
      <w:proofErr w:type="spellEnd"/>
      <w:r w:rsidRPr="006805FC">
        <w:rPr>
          <w:rFonts w:asciiTheme="minorBidi" w:hAnsiTheme="minorBidi"/>
          <w:highlight w:val="white"/>
        </w:rPr>
        <w:t>?</w:t>
      </w:r>
    </w:p>
    <w:p w14:paraId="5E36C75C" w14:textId="77777777" w:rsidR="004D0FFD" w:rsidRPr="006805FC" w:rsidRDefault="004D0FFD" w:rsidP="004D0FFD">
      <w:pPr>
        <w:rPr>
          <w:rFonts w:asciiTheme="minorBidi" w:hAnsiTheme="minorBidi"/>
          <w:highlight w:val="white"/>
        </w:rPr>
      </w:pPr>
    </w:p>
    <w:p w14:paraId="768B0F27" w14:textId="77777777" w:rsidR="004D0FFD" w:rsidRDefault="004D0FFD" w:rsidP="004D0FFD">
      <w:pPr>
        <w:rPr>
          <w:rFonts w:asciiTheme="minorBidi" w:hAnsiTheme="minorBidi"/>
          <w:highlight w:val="white"/>
        </w:rPr>
      </w:pPr>
    </w:p>
    <w:p w14:paraId="4FD1393D" w14:textId="77777777" w:rsidR="004D0FFD" w:rsidRDefault="004D0FFD" w:rsidP="004D0FFD">
      <w:pPr>
        <w:rPr>
          <w:rFonts w:asciiTheme="minorBidi" w:hAnsiTheme="minorBidi"/>
          <w:highlight w:val="white"/>
        </w:rPr>
      </w:pPr>
    </w:p>
    <w:p w14:paraId="288DAC8F" w14:textId="77777777" w:rsidR="004D0FFD" w:rsidRPr="006805FC" w:rsidRDefault="004D0FFD" w:rsidP="004D0FFD">
      <w:pPr>
        <w:rPr>
          <w:rFonts w:asciiTheme="minorBidi" w:hAnsiTheme="minorBidi"/>
          <w:highlight w:val="white"/>
        </w:rPr>
      </w:pPr>
    </w:p>
    <w:p w14:paraId="5E21A3CB" w14:textId="77777777" w:rsidR="004D0FFD" w:rsidRPr="006805FC" w:rsidRDefault="004D0FFD" w:rsidP="004D0FFD">
      <w:pPr>
        <w:rPr>
          <w:rFonts w:asciiTheme="minorBidi" w:hAnsiTheme="minorBidi"/>
          <w:highlight w:val="white"/>
        </w:rPr>
      </w:pPr>
    </w:p>
    <w:p w14:paraId="4B958547" w14:textId="77777777" w:rsidR="004D0FFD" w:rsidRPr="006805FC" w:rsidRDefault="004D0FFD" w:rsidP="004D0FFD">
      <w:pPr>
        <w:rPr>
          <w:rFonts w:asciiTheme="minorBidi" w:hAnsiTheme="minorBidi"/>
          <w:highlight w:val="white"/>
        </w:rPr>
      </w:pPr>
    </w:p>
    <w:p w14:paraId="4226C92A" w14:textId="77777777" w:rsidR="004D0FFD" w:rsidRPr="006805FC" w:rsidRDefault="004D0FFD" w:rsidP="004D0FFD">
      <w:pPr>
        <w:rPr>
          <w:rFonts w:asciiTheme="minorBidi" w:hAnsiTheme="minorBidi"/>
          <w:highlight w:val="white"/>
        </w:rPr>
      </w:pPr>
    </w:p>
    <w:p w14:paraId="650017F6" w14:textId="77777777" w:rsidR="004D0FFD" w:rsidRPr="006805FC" w:rsidRDefault="004D0FFD" w:rsidP="004D0FFD">
      <w:pPr>
        <w:rPr>
          <w:rFonts w:asciiTheme="minorBidi" w:hAnsiTheme="minorBidi"/>
          <w:highlight w:val="white"/>
        </w:rPr>
      </w:pPr>
      <w:r w:rsidRPr="006805FC">
        <w:rPr>
          <w:rFonts w:asciiTheme="minorBidi" w:hAnsiTheme="minorBidi"/>
          <w:highlight w:val="white"/>
        </w:rPr>
        <w:br/>
        <w:t>-Was bedeutet „epistemische Gewalt“ und was hat diese mit Rassismus zu tun?</w:t>
      </w:r>
    </w:p>
    <w:p w14:paraId="4FA4320D" w14:textId="77777777" w:rsidR="004D0FFD" w:rsidRPr="006805FC" w:rsidRDefault="004D0FFD" w:rsidP="004D0FFD">
      <w:pPr>
        <w:rPr>
          <w:rFonts w:asciiTheme="minorBidi" w:hAnsiTheme="minorBidi"/>
          <w:highlight w:val="white"/>
        </w:rPr>
      </w:pPr>
    </w:p>
    <w:p w14:paraId="6920F5F6" w14:textId="77777777" w:rsidR="004D0FFD" w:rsidRPr="006805FC" w:rsidRDefault="004D0FFD" w:rsidP="004D0FFD">
      <w:pPr>
        <w:rPr>
          <w:rFonts w:asciiTheme="minorBidi" w:hAnsiTheme="minorBidi"/>
          <w:highlight w:val="white"/>
        </w:rPr>
      </w:pPr>
    </w:p>
    <w:p w14:paraId="3088C505" w14:textId="77777777" w:rsidR="004D0FFD" w:rsidRPr="006805FC" w:rsidRDefault="004D0FFD" w:rsidP="004D0FFD">
      <w:pPr>
        <w:rPr>
          <w:rFonts w:asciiTheme="minorBidi" w:hAnsiTheme="minorBidi"/>
          <w:highlight w:val="white"/>
        </w:rPr>
      </w:pPr>
    </w:p>
    <w:p w14:paraId="09FB24D1" w14:textId="77777777" w:rsidR="004D0FFD" w:rsidRPr="006805FC" w:rsidRDefault="004D0FFD" w:rsidP="004D0FFD">
      <w:pPr>
        <w:rPr>
          <w:rFonts w:asciiTheme="minorBidi" w:hAnsiTheme="minorBidi"/>
          <w:highlight w:val="white"/>
        </w:rPr>
      </w:pPr>
    </w:p>
    <w:p w14:paraId="02C00ACB" w14:textId="77777777" w:rsidR="004D0FFD" w:rsidRPr="006805FC" w:rsidRDefault="004D0FFD" w:rsidP="004D0FFD">
      <w:pPr>
        <w:rPr>
          <w:rFonts w:asciiTheme="minorBidi" w:hAnsiTheme="minorBidi"/>
          <w:highlight w:val="white"/>
        </w:rPr>
      </w:pPr>
    </w:p>
    <w:p w14:paraId="1C6ACF50" w14:textId="77777777" w:rsidR="004D0FFD" w:rsidRPr="006805FC" w:rsidRDefault="004D0FFD" w:rsidP="004D0FFD">
      <w:pPr>
        <w:rPr>
          <w:rFonts w:asciiTheme="minorBidi" w:hAnsiTheme="minorBidi"/>
          <w:highlight w:val="white"/>
        </w:rPr>
      </w:pPr>
    </w:p>
    <w:p w14:paraId="489FE111" w14:textId="77777777" w:rsidR="004D0FFD" w:rsidRPr="006805FC" w:rsidRDefault="004D0FFD" w:rsidP="004D0FFD">
      <w:pPr>
        <w:rPr>
          <w:rFonts w:asciiTheme="minorBidi" w:hAnsiTheme="minorBidi"/>
          <w:highlight w:val="white"/>
        </w:rPr>
      </w:pPr>
    </w:p>
    <w:p w14:paraId="388A3213" w14:textId="77777777" w:rsidR="004D0FFD" w:rsidRPr="006805FC" w:rsidRDefault="004D0FFD" w:rsidP="004D0FFD">
      <w:pPr>
        <w:rPr>
          <w:rFonts w:asciiTheme="minorBidi" w:hAnsiTheme="minorBidi"/>
          <w:highlight w:val="white"/>
        </w:rPr>
      </w:pPr>
      <w:r w:rsidRPr="006805FC">
        <w:rPr>
          <w:rFonts w:asciiTheme="minorBidi" w:hAnsiTheme="minorBidi"/>
          <w:highlight w:val="white"/>
        </w:rPr>
        <w:br/>
        <w:t xml:space="preserve">-Was sind die Ansatzmöglichkeiten, gegen Rassismus im Bildungssystem vorzugehen? </w:t>
      </w:r>
    </w:p>
    <w:p w14:paraId="28AFE822" w14:textId="77777777" w:rsidR="004D0FFD" w:rsidRPr="006805FC" w:rsidRDefault="004D0FFD" w:rsidP="004D0FFD">
      <w:pPr>
        <w:rPr>
          <w:rFonts w:asciiTheme="minorBidi" w:hAnsiTheme="minorBidi"/>
          <w:highlight w:val="white"/>
        </w:rPr>
      </w:pPr>
    </w:p>
    <w:p w14:paraId="7F692309" w14:textId="77777777" w:rsidR="004D0FFD" w:rsidRPr="006805FC" w:rsidRDefault="004D0FFD" w:rsidP="004D0FFD">
      <w:pPr>
        <w:rPr>
          <w:rFonts w:asciiTheme="minorBidi" w:hAnsiTheme="minorBidi"/>
          <w:highlight w:val="white"/>
        </w:rPr>
      </w:pPr>
    </w:p>
    <w:p w14:paraId="7F72036E" w14:textId="77777777" w:rsidR="004D0FFD" w:rsidRPr="006805FC" w:rsidRDefault="004D0FFD" w:rsidP="004D0FFD">
      <w:pPr>
        <w:rPr>
          <w:rFonts w:asciiTheme="minorBidi" w:hAnsiTheme="minorBidi"/>
          <w:highlight w:val="white"/>
        </w:rPr>
      </w:pPr>
    </w:p>
    <w:p w14:paraId="53FA9A35" w14:textId="77777777" w:rsidR="004D0FFD" w:rsidRPr="006805FC" w:rsidRDefault="004D0FFD" w:rsidP="004D0FFD">
      <w:pPr>
        <w:rPr>
          <w:rFonts w:asciiTheme="minorBidi" w:hAnsiTheme="minorBidi"/>
          <w:highlight w:val="white"/>
        </w:rPr>
      </w:pPr>
    </w:p>
    <w:p w14:paraId="4FFAB7D9" w14:textId="77777777" w:rsidR="004D0FFD" w:rsidRPr="006805FC" w:rsidRDefault="004D0FFD" w:rsidP="004D0FFD">
      <w:pPr>
        <w:rPr>
          <w:rFonts w:asciiTheme="minorBidi" w:hAnsiTheme="minorBidi"/>
          <w:highlight w:val="white"/>
        </w:rPr>
      </w:pPr>
    </w:p>
    <w:p w14:paraId="606BDC71" w14:textId="77777777" w:rsidR="004D0FFD" w:rsidRPr="006805FC" w:rsidRDefault="004D0FFD" w:rsidP="004D0FFD">
      <w:pPr>
        <w:rPr>
          <w:rFonts w:asciiTheme="minorBidi" w:hAnsiTheme="minorBidi"/>
          <w:highlight w:val="white"/>
        </w:rPr>
      </w:pPr>
    </w:p>
    <w:p w14:paraId="24F4C860" w14:textId="77777777" w:rsidR="004D0FFD" w:rsidRPr="006805FC" w:rsidRDefault="004D0FFD" w:rsidP="004D0FFD">
      <w:pPr>
        <w:rPr>
          <w:rFonts w:asciiTheme="minorBidi" w:hAnsiTheme="minorBidi"/>
          <w:highlight w:val="white"/>
        </w:rPr>
      </w:pPr>
    </w:p>
    <w:p w14:paraId="5DB7BEE0" w14:textId="77777777" w:rsidR="004D0FFD" w:rsidRPr="006805FC" w:rsidRDefault="004D0FFD" w:rsidP="004D0FFD">
      <w:pPr>
        <w:rPr>
          <w:rFonts w:asciiTheme="minorBidi" w:hAnsiTheme="minorBidi"/>
          <w:highlight w:val="white"/>
        </w:rPr>
      </w:pPr>
    </w:p>
    <w:p w14:paraId="6D227376" w14:textId="77777777" w:rsidR="004D0FFD" w:rsidRPr="006805FC" w:rsidRDefault="004D0FFD" w:rsidP="004D0FFD">
      <w:pPr>
        <w:rPr>
          <w:rFonts w:asciiTheme="minorBidi" w:hAnsiTheme="minorBidi"/>
          <w:highlight w:val="white"/>
        </w:rPr>
      </w:pPr>
    </w:p>
    <w:p w14:paraId="5DB458C5" w14:textId="77777777" w:rsidR="004D0FFD" w:rsidRPr="006805FC" w:rsidRDefault="004D0FFD" w:rsidP="004D0FFD">
      <w:pPr>
        <w:rPr>
          <w:rFonts w:asciiTheme="minorBidi" w:hAnsiTheme="minorBidi"/>
          <w:highlight w:val="white"/>
        </w:rPr>
      </w:pPr>
    </w:p>
    <w:p w14:paraId="6ABE74C6" w14:textId="77777777" w:rsidR="004D0FFD" w:rsidRPr="006805FC" w:rsidRDefault="004D0FFD" w:rsidP="004D0FFD">
      <w:pPr>
        <w:rPr>
          <w:rFonts w:asciiTheme="minorBidi" w:hAnsiTheme="minorBidi"/>
          <w:highlight w:val="white"/>
        </w:rPr>
      </w:pPr>
    </w:p>
    <w:p w14:paraId="2792CFC2" w14:textId="77777777" w:rsidR="004D0FFD" w:rsidRPr="006805FC" w:rsidRDefault="004D0FFD" w:rsidP="004D0FFD">
      <w:pPr>
        <w:rPr>
          <w:rFonts w:asciiTheme="minorBidi" w:hAnsiTheme="minorBidi"/>
        </w:rPr>
      </w:pPr>
      <w:r w:rsidRPr="006805FC">
        <w:rPr>
          <w:rFonts w:asciiTheme="minorBidi" w:hAnsiTheme="minorBidi"/>
          <w:highlight w:val="white"/>
        </w:rPr>
        <w:br/>
        <w:t>-Was hat diese Fortbildung mit den im Video genannten Ansatzmöglichkeiten zu tun?</w:t>
      </w:r>
    </w:p>
    <w:p w14:paraId="46391AAC" w14:textId="77777777" w:rsidR="004D0FFD" w:rsidRPr="006805FC" w:rsidRDefault="004D0FFD" w:rsidP="004D0FFD">
      <w:pPr>
        <w:rPr>
          <w:rFonts w:asciiTheme="minorBidi" w:hAnsiTheme="minorBidi"/>
        </w:rPr>
      </w:pPr>
    </w:p>
    <w:p w14:paraId="17C1001E" w14:textId="77777777" w:rsidR="004D0FFD" w:rsidRPr="006805FC" w:rsidRDefault="004D0FFD" w:rsidP="004D0FFD">
      <w:pPr>
        <w:rPr>
          <w:rFonts w:asciiTheme="minorBidi" w:hAnsiTheme="minorBidi"/>
        </w:rPr>
      </w:pPr>
      <w:r w:rsidRPr="006805FC">
        <w:rPr>
          <w:rFonts w:asciiTheme="minorBidi" w:hAnsiTheme="minorBidi"/>
        </w:rPr>
        <w:br w:type="page"/>
      </w:r>
    </w:p>
    <w:p w14:paraId="622E4B40" w14:textId="77777777" w:rsidR="004D0FFD" w:rsidRPr="006805FC" w:rsidRDefault="004D0FFD" w:rsidP="004D0FFD">
      <w:pPr>
        <w:rPr>
          <w:rFonts w:asciiTheme="minorBidi" w:hAnsiTheme="minorBidi"/>
        </w:rPr>
      </w:pPr>
      <w:r w:rsidRPr="006805FC">
        <w:rPr>
          <w:rFonts w:asciiTheme="minorBidi" w:hAnsiTheme="minorBidi"/>
        </w:rPr>
        <w:lastRenderedPageBreak/>
        <w:t>___________________________________________________________</w:t>
      </w:r>
    </w:p>
    <w:p w14:paraId="2509B39D" w14:textId="77777777" w:rsidR="004D0FFD" w:rsidRPr="006805FC" w:rsidRDefault="004D0FFD" w:rsidP="004D0FFD">
      <w:pPr>
        <w:rPr>
          <w:rFonts w:asciiTheme="minorBidi" w:hAnsiTheme="minorBidi"/>
        </w:rPr>
      </w:pPr>
    </w:p>
    <w:p w14:paraId="003C4DF4" w14:textId="77777777" w:rsidR="004D0FFD" w:rsidRPr="006805FC" w:rsidRDefault="004D0FFD" w:rsidP="004D0FFD">
      <w:pPr>
        <w:rPr>
          <w:rFonts w:asciiTheme="minorBidi" w:hAnsiTheme="minorBidi"/>
        </w:rPr>
      </w:pPr>
      <w:r w:rsidRPr="006805FC">
        <w:rPr>
          <w:rFonts w:asciiTheme="minorBidi" w:hAnsiTheme="minorBidi"/>
        </w:rPr>
        <w:t xml:space="preserve">Schreibe hier deine Eindrücke vom ersten Tag der Fortbildung! Was hat dich heute überrascht oder empört? Warum? Mit welchen Gedanken zu Rassismus hast du die erste Sitzung verlassen? </w:t>
      </w:r>
    </w:p>
    <w:p w14:paraId="24873ACC" w14:textId="77777777" w:rsidR="004D0FFD" w:rsidRPr="006805FC" w:rsidRDefault="004D0FFD" w:rsidP="004D0FFD">
      <w:pPr>
        <w:rPr>
          <w:rFonts w:asciiTheme="minorBidi" w:hAnsiTheme="minorBidi"/>
        </w:rPr>
      </w:pPr>
    </w:p>
    <w:p w14:paraId="72E75D94" w14:textId="77777777" w:rsidR="004D0FFD" w:rsidRPr="006805FC" w:rsidRDefault="004D0FFD" w:rsidP="004D0FFD">
      <w:pPr>
        <w:rPr>
          <w:rFonts w:asciiTheme="minorBidi" w:hAnsiTheme="minorBidi"/>
        </w:rPr>
      </w:pPr>
    </w:p>
    <w:p w14:paraId="30FDEB35" w14:textId="77777777" w:rsidR="004D0FFD" w:rsidRPr="006805FC" w:rsidRDefault="004D0FFD" w:rsidP="004D0FFD">
      <w:pPr>
        <w:rPr>
          <w:rFonts w:asciiTheme="minorBidi" w:hAnsiTheme="minorBidi"/>
        </w:rPr>
      </w:pPr>
    </w:p>
    <w:p w14:paraId="18350E39" w14:textId="77777777" w:rsidR="004D0FFD" w:rsidRPr="006805FC" w:rsidRDefault="004D0FFD" w:rsidP="004D0FFD">
      <w:pPr>
        <w:rPr>
          <w:rFonts w:asciiTheme="minorBidi" w:hAnsiTheme="minorBidi"/>
        </w:rPr>
      </w:pPr>
    </w:p>
    <w:p w14:paraId="466F5C80" w14:textId="77777777" w:rsidR="004D0FFD" w:rsidRPr="006805FC" w:rsidRDefault="004D0FFD" w:rsidP="004D0FFD">
      <w:pPr>
        <w:rPr>
          <w:rFonts w:asciiTheme="minorBidi" w:hAnsiTheme="minorBidi"/>
        </w:rPr>
      </w:pPr>
    </w:p>
    <w:p w14:paraId="393C7264" w14:textId="77777777" w:rsidR="004D0FFD" w:rsidRPr="006805FC" w:rsidRDefault="004D0FFD" w:rsidP="004D0FFD">
      <w:pPr>
        <w:rPr>
          <w:rFonts w:asciiTheme="minorBidi" w:hAnsiTheme="minorBidi"/>
        </w:rPr>
      </w:pPr>
    </w:p>
    <w:p w14:paraId="5EFD42A3" w14:textId="77777777" w:rsidR="004D0FFD" w:rsidRPr="006805FC" w:rsidRDefault="004D0FFD" w:rsidP="004D0FFD">
      <w:pPr>
        <w:rPr>
          <w:rFonts w:asciiTheme="minorBidi" w:hAnsiTheme="minorBidi"/>
        </w:rPr>
      </w:pPr>
    </w:p>
    <w:p w14:paraId="34F25F07" w14:textId="77777777" w:rsidR="004D0FFD" w:rsidRPr="006805FC" w:rsidRDefault="004D0FFD" w:rsidP="004D0FFD">
      <w:pPr>
        <w:rPr>
          <w:rFonts w:asciiTheme="minorBidi" w:hAnsiTheme="minorBidi"/>
        </w:rPr>
      </w:pPr>
    </w:p>
    <w:p w14:paraId="51345407" w14:textId="77777777" w:rsidR="004D0FFD" w:rsidRPr="006805FC" w:rsidRDefault="004D0FFD" w:rsidP="004D0FFD">
      <w:pPr>
        <w:rPr>
          <w:rFonts w:asciiTheme="minorBidi" w:hAnsiTheme="minorBidi"/>
        </w:rPr>
      </w:pPr>
    </w:p>
    <w:p w14:paraId="5F886B21" w14:textId="77777777" w:rsidR="004D0FFD" w:rsidRPr="006805FC" w:rsidRDefault="004D0FFD" w:rsidP="004D0FFD">
      <w:pPr>
        <w:rPr>
          <w:rFonts w:asciiTheme="minorBidi" w:hAnsiTheme="minorBidi"/>
        </w:rPr>
      </w:pPr>
    </w:p>
    <w:p w14:paraId="0F82C1FC" w14:textId="77777777" w:rsidR="004D0FFD" w:rsidRPr="006805FC" w:rsidRDefault="004D0FFD" w:rsidP="004D0FFD">
      <w:pPr>
        <w:rPr>
          <w:rFonts w:asciiTheme="minorBidi" w:hAnsiTheme="minorBidi"/>
        </w:rPr>
      </w:pPr>
    </w:p>
    <w:p w14:paraId="265890BA" w14:textId="77777777" w:rsidR="004D0FFD" w:rsidRPr="006805FC" w:rsidRDefault="004D0FFD" w:rsidP="004D0FFD">
      <w:pPr>
        <w:rPr>
          <w:rFonts w:asciiTheme="minorBidi" w:hAnsiTheme="minorBidi"/>
        </w:rPr>
      </w:pPr>
    </w:p>
    <w:p w14:paraId="2EB5018B" w14:textId="77777777" w:rsidR="004D0FFD" w:rsidRPr="006805FC" w:rsidRDefault="004D0FFD" w:rsidP="004D0FFD">
      <w:pPr>
        <w:rPr>
          <w:rFonts w:asciiTheme="minorBidi" w:hAnsiTheme="minorBidi"/>
        </w:rPr>
      </w:pPr>
    </w:p>
    <w:p w14:paraId="71090065" w14:textId="77777777" w:rsidR="004D0FFD" w:rsidRPr="006805FC" w:rsidRDefault="004D0FFD" w:rsidP="004D0FFD">
      <w:pPr>
        <w:rPr>
          <w:rFonts w:asciiTheme="minorBidi" w:hAnsiTheme="minorBidi"/>
        </w:rPr>
      </w:pPr>
    </w:p>
    <w:p w14:paraId="016106CD" w14:textId="77777777" w:rsidR="004D0FFD" w:rsidRPr="006805FC" w:rsidRDefault="004D0FFD" w:rsidP="004D0FFD">
      <w:pPr>
        <w:rPr>
          <w:rFonts w:asciiTheme="minorBidi" w:hAnsiTheme="minorBidi"/>
        </w:rPr>
      </w:pPr>
    </w:p>
    <w:p w14:paraId="024E8D5D" w14:textId="77777777" w:rsidR="004D0FFD" w:rsidRPr="006805FC" w:rsidRDefault="004D0FFD" w:rsidP="004D0FFD">
      <w:pPr>
        <w:rPr>
          <w:rFonts w:asciiTheme="minorBidi" w:hAnsiTheme="minorBidi"/>
        </w:rPr>
      </w:pPr>
    </w:p>
    <w:p w14:paraId="1A91E6AE" w14:textId="77777777" w:rsidR="004D0FFD" w:rsidRPr="006805FC" w:rsidRDefault="004D0FFD" w:rsidP="004D0FFD">
      <w:pPr>
        <w:rPr>
          <w:rFonts w:asciiTheme="minorBidi" w:hAnsiTheme="minorBidi"/>
        </w:rPr>
      </w:pPr>
    </w:p>
    <w:p w14:paraId="6A4B6188" w14:textId="77777777" w:rsidR="004D0FFD" w:rsidRPr="006805FC" w:rsidRDefault="004D0FFD" w:rsidP="004D0FFD">
      <w:pPr>
        <w:rPr>
          <w:rFonts w:asciiTheme="minorBidi" w:hAnsiTheme="minorBidi"/>
        </w:rPr>
      </w:pPr>
    </w:p>
    <w:p w14:paraId="68E9986D" w14:textId="77777777" w:rsidR="004D0FFD" w:rsidRPr="006805FC" w:rsidRDefault="004D0FFD" w:rsidP="004D0FFD">
      <w:pPr>
        <w:rPr>
          <w:rFonts w:asciiTheme="minorBidi" w:hAnsiTheme="minorBidi"/>
        </w:rPr>
      </w:pPr>
    </w:p>
    <w:p w14:paraId="6489730C" w14:textId="77777777" w:rsidR="004D0FFD" w:rsidRPr="006805FC" w:rsidRDefault="004D0FFD" w:rsidP="004D0FFD">
      <w:pPr>
        <w:rPr>
          <w:rFonts w:asciiTheme="minorBidi" w:hAnsiTheme="minorBidi"/>
        </w:rPr>
      </w:pPr>
    </w:p>
    <w:p w14:paraId="080F9151" w14:textId="77777777" w:rsidR="004D0FFD" w:rsidRPr="006805FC" w:rsidRDefault="004D0FFD" w:rsidP="004D0FFD">
      <w:pPr>
        <w:rPr>
          <w:rFonts w:asciiTheme="minorBidi" w:hAnsiTheme="minorBidi"/>
        </w:rPr>
      </w:pPr>
    </w:p>
    <w:p w14:paraId="584690DD" w14:textId="77777777" w:rsidR="004D0FFD" w:rsidRPr="006805FC" w:rsidRDefault="004D0FFD" w:rsidP="004D0FFD">
      <w:pPr>
        <w:rPr>
          <w:rFonts w:asciiTheme="minorBidi" w:hAnsiTheme="minorBidi"/>
        </w:rPr>
      </w:pPr>
    </w:p>
    <w:p w14:paraId="26305038" w14:textId="77777777" w:rsidR="004D0FFD" w:rsidRPr="006805FC" w:rsidRDefault="004D0FFD" w:rsidP="004D0FFD">
      <w:pPr>
        <w:rPr>
          <w:rFonts w:asciiTheme="minorBidi" w:hAnsiTheme="minorBidi"/>
        </w:rPr>
      </w:pPr>
    </w:p>
    <w:p w14:paraId="26823755" w14:textId="77777777" w:rsidR="004D0FFD" w:rsidRPr="006805FC" w:rsidRDefault="004D0FFD" w:rsidP="004D0FFD">
      <w:pPr>
        <w:rPr>
          <w:rFonts w:asciiTheme="minorBidi" w:hAnsiTheme="minorBidi"/>
        </w:rPr>
      </w:pPr>
    </w:p>
    <w:p w14:paraId="6C917A30" w14:textId="77777777" w:rsidR="004D0FFD" w:rsidRPr="006805FC" w:rsidRDefault="004D0FFD" w:rsidP="004D0FFD">
      <w:pPr>
        <w:rPr>
          <w:rFonts w:asciiTheme="minorBidi" w:hAnsiTheme="minorBidi"/>
        </w:rPr>
      </w:pPr>
    </w:p>
    <w:p w14:paraId="24097A20" w14:textId="77777777" w:rsidR="004D0FFD" w:rsidRPr="006805FC" w:rsidRDefault="004D0FFD" w:rsidP="004D0FFD">
      <w:pPr>
        <w:rPr>
          <w:rFonts w:asciiTheme="minorBidi" w:hAnsiTheme="minorBidi"/>
        </w:rPr>
      </w:pPr>
    </w:p>
    <w:p w14:paraId="1A9EECAD" w14:textId="77777777" w:rsidR="004D0FFD" w:rsidRDefault="004D0FFD" w:rsidP="004D0FFD">
      <w:pPr>
        <w:rPr>
          <w:rFonts w:asciiTheme="minorBidi" w:hAnsiTheme="minorBidi"/>
        </w:rPr>
      </w:pPr>
    </w:p>
    <w:p w14:paraId="5DEA7486" w14:textId="77777777" w:rsidR="004D0FFD" w:rsidRDefault="004D0FFD" w:rsidP="004D0FFD">
      <w:pPr>
        <w:rPr>
          <w:rFonts w:asciiTheme="minorBidi" w:hAnsiTheme="minorBidi"/>
        </w:rPr>
      </w:pPr>
    </w:p>
    <w:p w14:paraId="0685240E" w14:textId="77777777" w:rsidR="004D0FFD" w:rsidRDefault="004D0FFD" w:rsidP="004D0FFD">
      <w:pPr>
        <w:rPr>
          <w:rFonts w:asciiTheme="minorBidi" w:hAnsiTheme="minorBidi"/>
        </w:rPr>
      </w:pPr>
    </w:p>
    <w:p w14:paraId="3CC4EBBA" w14:textId="77777777" w:rsidR="004D0FFD" w:rsidRDefault="004D0FFD" w:rsidP="004D0FFD">
      <w:pPr>
        <w:rPr>
          <w:rFonts w:asciiTheme="minorBidi" w:hAnsiTheme="minorBidi"/>
        </w:rPr>
      </w:pPr>
    </w:p>
    <w:p w14:paraId="699412B6" w14:textId="77777777" w:rsidR="004D0FFD" w:rsidRDefault="004D0FFD" w:rsidP="004D0FFD">
      <w:pPr>
        <w:rPr>
          <w:rFonts w:asciiTheme="minorBidi" w:hAnsiTheme="minorBidi"/>
        </w:rPr>
      </w:pPr>
    </w:p>
    <w:p w14:paraId="709ECFA4" w14:textId="77777777" w:rsidR="004D0FFD" w:rsidRDefault="004D0FFD" w:rsidP="004D0FFD">
      <w:pPr>
        <w:rPr>
          <w:rFonts w:asciiTheme="minorBidi" w:hAnsiTheme="minorBidi"/>
        </w:rPr>
      </w:pPr>
    </w:p>
    <w:p w14:paraId="1790CCA1" w14:textId="77777777" w:rsidR="004D0FFD" w:rsidRDefault="004D0FFD" w:rsidP="004D0FFD">
      <w:pPr>
        <w:rPr>
          <w:rFonts w:asciiTheme="minorBidi" w:hAnsiTheme="minorBidi"/>
        </w:rPr>
      </w:pPr>
    </w:p>
    <w:p w14:paraId="2906EE51" w14:textId="77777777" w:rsidR="004D0FFD" w:rsidRDefault="004D0FFD" w:rsidP="004D0FFD">
      <w:pPr>
        <w:rPr>
          <w:rFonts w:asciiTheme="minorBidi" w:hAnsiTheme="minorBidi"/>
        </w:rPr>
      </w:pPr>
    </w:p>
    <w:p w14:paraId="09F16B40" w14:textId="77777777" w:rsidR="004D0FFD" w:rsidRDefault="004D0FFD" w:rsidP="004D0FFD">
      <w:pPr>
        <w:rPr>
          <w:rFonts w:asciiTheme="minorBidi" w:hAnsiTheme="minorBidi"/>
        </w:rPr>
      </w:pPr>
    </w:p>
    <w:p w14:paraId="0DAC3737" w14:textId="77777777" w:rsidR="004D0FFD" w:rsidRDefault="004D0FFD" w:rsidP="004D0FFD">
      <w:pPr>
        <w:rPr>
          <w:rFonts w:asciiTheme="minorBidi" w:hAnsiTheme="minorBidi"/>
        </w:rPr>
      </w:pPr>
    </w:p>
    <w:p w14:paraId="22CEFEF7" w14:textId="77777777" w:rsidR="004D0FFD" w:rsidRDefault="004D0FFD" w:rsidP="004D0FFD">
      <w:pPr>
        <w:rPr>
          <w:rFonts w:asciiTheme="minorBidi" w:hAnsiTheme="minorBidi"/>
        </w:rPr>
      </w:pPr>
    </w:p>
    <w:p w14:paraId="7A18163B" w14:textId="77777777" w:rsidR="004D0FFD" w:rsidRDefault="004D0FFD" w:rsidP="004D0FFD">
      <w:pPr>
        <w:rPr>
          <w:rFonts w:asciiTheme="minorBidi" w:hAnsiTheme="minorBidi"/>
        </w:rPr>
      </w:pPr>
    </w:p>
    <w:p w14:paraId="394553F6" w14:textId="77777777" w:rsidR="004D0FFD" w:rsidRPr="006805FC" w:rsidRDefault="004D0FFD" w:rsidP="004D0FFD">
      <w:pPr>
        <w:rPr>
          <w:rFonts w:asciiTheme="minorBidi" w:hAnsiTheme="minorBidi"/>
        </w:rPr>
      </w:pPr>
    </w:p>
    <w:p w14:paraId="33B2DB83" w14:textId="77777777" w:rsidR="004D0FFD" w:rsidRPr="006805FC" w:rsidRDefault="004D0FFD" w:rsidP="004D0FFD">
      <w:pPr>
        <w:jc w:val="center"/>
        <w:rPr>
          <w:rFonts w:asciiTheme="minorBidi" w:hAnsiTheme="minorBidi"/>
          <w:b/>
          <w:bCs/>
        </w:rPr>
      </w:pPr>
      <w:r w:rsidRPr="006805FC">
        <w:rPr>
          <w:rFonts w:asciiTheme="minorBidi" w:hAnsiTheme="minorBidi"/>
        </w:rPr>
        <w:lastRenderedPageBreak/>
        <w:t>__________________________________________________________________</w:t>
      </w:r>
      <w:r w:rsidRPr="006805FC">
        <w:rPr>
          <w:rFonts w:asciiTheme="minorBidi" w:hAnsiTheme="minorBidi"/>
        </w:rPr>
        <w:br/>
      </w:r>
      <w:r w:rsidRPr="006805FC">
        <w:rPr>
          <w:rFonts w:asciiTheme="minorBidi" w:hAnsiTheme="minorBidi"/>
          <w:b/>
          <w:bCs/>
        </w:rPr>
        <w:t>Tag 2</w:t>
      </w:r>
    </w:p>
    <w:p w14:paraId="6F9BED94" w14:textId="77777777" w:rsidR="004D0FFD" w:rsidRPr="006805FC" w:rsidRDefault="004D0FFD" w:rsidP="004D0FFD">
      <w:pPr>
        <w:rPr>
          <w:rFonts w:asciiTheme="minorBidi" w:hAnsiTheme="minorBidi"/>
        </w:rPr>
      </w:pPr>
    </w:p>
    <w:p w14:paraId="4BF6416C" w14:textId="77777777" w:rsidR="004D0FFD" w:rsidRPr="006805FC" w:rsidRDefault="004D0FFD" w:rsidP="004D0FFD">
      <w:pPr>
        <w:rPr>
          <w:rFonts w:asciiTheme="minorBidi" w:hAnsiTheme="minorBidi"/>
        </w:rPr>
      </w:pPr>
      <w:r w:rsidRPr="006805FC">
        <w:rPr>
          <w:rFonts w:asciiTheme="minorBidi" w:hAnsiTheme="minorBidi"/>
        </w:rPr>
        <w:tab/>
      </w:r>
      <w:r w:rsidRPr="006805FC">
        <w:rPr>
          <w:rFonts w:asciiTheme="minorBidi" w:hAnsiTheme="minorBidi"/>
        </w:rPr>
        <w:tab/>
      </w:r>
      <w:r w:rsidRPr="006805FC">
        <w:rPr>
          <w:rFonts w:asciiTheme="minorBidi" w:hAnsiTheme="minorBidi"/>
        </w:rPr>
        <w:tab/>
      </w:r>
      <w:r w:rsidRPr="006805FC">
        <w:rPr>
          <w:rFonts w:asciiTheme="minorBidi" w:hAnsiTheme="minorBidi"/>
        </w:rPr>
        <w:tab/>
      </w:r>
    </w:p>
    <w:p w14:paraId="4138B369" w14:textId="77C4EEF8" w:rsidR="00D8526C" w:rsidRDefault="004D0FFD" w:rsidP="004D0FFD">
      <w:pPr>
        <w:rPr>
          <w:rFonts w:asciiTheme="minorBidi" w:hAnsiTheme="minorBidi"/>
        </w:rPr>
      </w:pPr>
      <w:r w:rsidRPr="006805FC">
        <w:rPr>
          <w:rFonts w:asciiTheme="minorBidi" w:hAnsiTheme="minorBidi"/>
        </w:rPr>
        <w:t xml:space="preserve">Schreibe hier deine Eindrücke vom </w:t>
      </w:r>
      <w:r>
        <w:rPr>
          <w:rFonts w:asciiTheme="minorBidi" w:hAnsiTheme="minorBidi"/>
        </w:rPr>
        <w:t>zweiten</w:t>
      </w:r>
      <w:r w:rsidRPr="006805FC">
        <w:rPr>
          <w:rFonts w:asciiTheme="minorBidi" w:hAnsiTheme="minorBidi"/>
        </w:rPr>
        <w:t xml:space="preserve"> Tag der Fortbildung! </w:t>
      </w:r>
      <w:r>
        <w:rPr>
          <w:rFonts w:asciiTheme="minorBidi" w:hAnsiTheme="minorBidi"/>
        </w:rPr>
        <w:t xml:space="preserve">Hast du heute etwas Neues erfahren? Welche Gefühle und Gedanken hattest du, als du die Kommentare zum Video mit </w:t>
      </w:r>
      <w:proofErr w:type="spellStart"/>
      <w:r>
        <w:rPr>
          <w:rFonts w:asciiTheme="minorBidi" w:hAnsiTheme="minorBidi"/>
        </w:rPr>
        <w:t>Rassismuserfahrungen</w:t>
      </w:r>
      <w:proofErr w:type="spellEnd"/>
      <w:r>
        <w:rPr>
          <w:rFonts w:asciiTheme="minorBidi" w:hAnsiTheme="minorBidi"/>
        </w:rPr>
        <w:t xml:space="preserve"> der Schülerinnen und Schüler durchgelesen hast?</w:t>
      </w:r>
    </w:p>
    <w:p w14:paraId="59109A3A" w14:textId="77777777" w:rsidR="00D8526C" w:rsidRDefault="00D8526C">
      <w:pPr>
        <w:rPr>
          <w:rFonts w:asciiTheme="minorBidi" w:hAnsiTheme="minorBidi"/>
        </w:rPr>
      </w:pPr>
      <w:r>
        <w:rPr>
          <w:rFonts w:asciiTheme="minorBidi" w:hAnsiTheme="minorBidi"/>
        </w:rPr>
        <w:br w:type="page"/>
      </w:r>
    </w:p>
    <w:p w14:paraId="00D1878A" w14:textId="77777777" w:rsidR="004D0FFD" w:rsidRDefault="004D0FFD" w:rsidP="004D0FFD">
      <w:pPr>
        <w:jc w:val="center"/>
        <w:rPr>
          <w:rFonts w:asciiTheme="minorBidi" w:hAnsiTheme="minorBidi"/>
          <w:b/>
          <w:bCs/>
        </w:rPr>
      </w:pPr>
      <w:r w:rsidRPr="006805FC">
        <w:rPr>
          <w:rFonts w:asciiTheme="minorBidi" w:hAnsiTheme="minorBidi"/>
        </w:rPr>
        <w:lastRenderedPageBreak/>
        <w:t>__________________________________________________________________</w:t>
      </w:r>
      <w:r w:rsidRPr="006805FC">
        <w:rPr>
          <w:rFonts w:asciiTheme="minorBidi" w:hAnsiTheme="minorBidi"/>
        </w:rPr>
        <w:br/>
      </w:r>
      <w:r w:rsidRPr="006805FC">
        <w:rPr>
          <w:rFonts w:asciiTheme="minorBidi" w:hAnsiTheme="minorBidi"/>
          <w:b/>
          <w:bCs/>
        </w:rPr>
        <w:t>Tag 3</w:t>
      </w:r>
    </w:p>
    <w:p w14:paraId="35F0B36B" w14:textId="77777777" w:rsidR="00E5682B" w:rsidRDefault="00E5682B" w:rsidP="004D0FFD">
      <w:pPr>
        <w:jc w:val="center"/>
        <w:rPr>
          <w:rFonts w:asciiTheme="minorBidi" w:hAnsiTheme="minorBidi"/>
          <w:b/>
          <w:bCs/>
        </w:rPr>
      </w:pPr>
    </w:p>
    <w:p w14:paraId="01497B26" w14:textId="61161D21" w:rsidR="004D0FFD" w:rsidRPr="00DD663F" w:rsidRDefault="004D0FFD" w:rsidP="004D0FFD">
      <w:pPr>
        <w:rPr>
          <w:rFonts w:asciiTheme="minorBidi" w:hAnsiTheme="minorBidi"/>
        </w:rPr>
      </w:pPr>
      <w:r w:rsidRPr="00DD663F">
        <w:rPr>
          <w:rFonts w:asciiTheme="minorBidi" w:hAnsiTheme="minorBidi"/>
        </w:rPr>
        <w:t xml:space="preserve">Fragen zu Auszug aus </w:t>
      </w:r>
      <w:r w:rsidRPr="00D8526C">
        <w:rPr>
          <w:rFonts w:asciiTheme="minorBidi" w:hAnsiTheme="minorBidi"/>
        </w:rPr>
        <w:t>“</w:t>
      </w:r>
      <w:r w:rsidR="00D8526C">
        <w:rPr>
          <w:rFonts w:asciiTheme="minorBidi" w:hAnsiTheme="minorBidi"/>
        </w:rPr>
        <w:t>‘</w:t>
      </w:r>
      <w:r w:rsidRPr="00D8526C">
        <w:rPr>
          <w:rFonts w:asciiTheme="minorBidi" w:hAnsiTheme="minorBidi"/>
        </w:rPr>
        <w:t>Wir sind nicht Burka</w:t>
      </w:r>
      <w:r w:rsidR="00D8526C">
        <w:rPr>
          <w:rFonts w:asciiTheme="minorBidi" w:hAnsiTheme="minorBidi"/>
        </w:rPr>
        <w:t>‘</w:t>
      </w:r>
      <w:r w:rsidRPr="00D8526C">
        <w:rPr>
          <w:rFonts w:asciiTheme="minorBidi" w:hAnsiTheme="minorBidi"/>
        </w:rPr>
        <w:t>: Innenminister will deutsche Leitkultur”</w:t>
      </w:r>
    </w:p>
    <w:p w14:paraId="7B061541" w14:textId="77777777" w:rsidR="004D0FFD" w:rsidRPr="00DD663F" w:rsidRDefault="004D0FFD" w:rsidP="004D0FFD">
      <w:pPr>
        <w:rPr>
          <w:rFonts w:asciiTheme="minorBidi" w:hAnsiTheme="minorBidi"/>
          <w:b/>
          <w:bCs/>
        </w:rPr>
      </w:pPr>
    </w:p>
    <w:p w14:paraId="336A49A6" w14:textId="77777777" w:rsidR="004D0FFD" w:rsidRPr="00DD663F" w:rsidRDefault="004D0FFD" w:rsidP="004D0FFD">
      <w:pPr>
        <w:jc w:val="center"/>
        <w:rPr>
          <w:rFonts w:asciiTheme="minorBidi" w:hAnsiTheme="minorBidi"/>
          <w:b/>
          <w:bCs/>
        </w:rPr>
      </w:pPr>
    </w:p>
    <w:p w14:paraId="0F98272C" w14:textId="77777777" w:rsidR="004D0FFD" w:rsidRDefault="004D0FFD" w:rsidP="004D0FFD">
      <w:pPr>
        <w:autoSpaceDE w:val="0"/>
        <w:autoSpaceDN w:val="0"/>
        <w:adjustRightInd w:val="0"/>
        <w:rPr>
          <w:rFonts w:asciiTheme="minorBidi" w:hAnsiTheme="minorBidi"/>
          <w:b/>
          <w:bCs/>
        </w:rPr>
      </w:pPr>
      <w:r w:rsidRPr="00DD663F">
        <w:rPr>
          <w:rFonts w:asciiTheme="minorBidi" w:hAnsiTheme="minorBidi"/>
          <w:b/>
          <w:bCs/>
        </w:rPr>
        <w:t>VOR DEM LESEN:</w:t>
      </w:r>
    </w:p>
    <w:p w14:paraId="31DECEEC" w14:textId="77777777" w:rsidR="00180B3B" w:rsidRPr="00DD663F" w:rsidRDefault="00180B3B" w:rsidP="004D0FFD">
      <w:pPr>
        <w:autoSpaceDE w:val="0"/>
        <w:autoSpaceDN w:val="0"/>
        <w:adjustRightInd w:val="0"/>
        <w:rPr>
          <w:rFonts w:asciiTheme="minorBidi" w:eastAsia="MS Gothic" w:hAnsiTheme="minorBidi"/>
          <w:b/>
          <w:bCs/>
        </w:rPr>
      </w:pPr>
    </w:p>
    <w:p w14:paraId="5B23697F" w14:textId="70702BB4" w:rsidR="004D0FFD" w:rsidRDefault="004D0FFD" w:rsidP="004D0FFD">
      <w:pPr>
        <w:autoSpaceDE w:val="0"/>
        <w:autoSpaceDN w:val="0"/>
        <w:adjustRightInd w:val="0"/>
        <w:rPr>
          <w:rFonts w:asciiTheme="minorBidi" w:hAnsiTheme="minorBidi"/>
        </w:rPr>
      </w:pPr>
      <w:r w:rsidRPr="00DD663F">
        <w:rPr>
          <w:rFonts w:asciiTheme="minorBidi" w:hAnsiTheme="minorBidi"/>
        </w:rPr>
        <w:t>Hast du schon einmal erlebt, dass eine Person ihren Namen nicht gesagt bzw. verheimlicht hat?</w:t>
      </w:r>
      <w:r w:rsidRPr="00DD663F">
        <w:rPr>
          <w:rFonts w:ascii="MS Gothic" w:eastAsia="MS Gothic" w:hAnsi="MS Gothic" w:cs="MS Gothic" w:hint="eastAsia"/>
        </w:rPr>
        <w:t>  </w:t>
      </w:r>
      <w:r>
        <w:rPr>
          <w:rFonts w:ascii="MS Gothic" w:eastAsia="MS Gothic" w:hAnsi="MS Gothic" w:cs="MS Gothic"/>
        </w:rPr>
        <w:br/>
      </w:r>
      <w:r>
        <w:rPr>
          <w:rFonts w:ascii="MS Gothic" w:eastAsia="MS Gothic" w:hAnsi="MS Gothic" w:cs="MS Gothic"/>
        </w:rPr>
        <w:br/>
      </w:r>
      <w:r>
        <w:rPr>
          <w:rFonts w:ascii="MS Gothic" w:eastAsia="MS Gothic" w:hAnsi="MS Gothic" w:cs="MS Gothic"/>
        </w:rPr>
        <w:br/>
      </w:r>
      <w:r>
        <w:rPr>
          <w:rFonts w:ascii="MS Gothic" w:eastAsia="MS Gothic" w:hAnsi="MS Gothic" w:cs="MS Gothic"/>
        </w:rPr>
        <w:br/>
      </w:r>
      <w:r w:rsidRPr="00DD663F">
        <w:rPr>
          <w:rFonts w:asciiTheme="minorBidi" w:hAnsiTheme="minorBidi"/>
        </w:rPr>
        <w:t>Gibst du zur Begrüßung die Hand?</w:t>
      </w:r>
    </w:p>
    <w:p w14:paraId="789314E9" w14:textId="77777777" w:rsidR="004D0FFD" w:rsidRDefault="004D0FFD" w:rsidP="004D0FFD">
      <w:pPr>
        <w:autoSpaceDE w:val="0"/>
        <w:autoSpaceDN w:val="0"/>
        <w:adjustRightInd w:val="0"/>
        <w:rPr>
          <w:rFonts w:asciiTheme="minorBidi" w:hAnsiTheme="minorBidi"/>
        </w:rPr>
      </w:pPr>
    </w:p>
    <w:p w14:paraId="3D961E70" w14:textId="77777777" w:rsidR="004D0FFD" w:rsidRDefault="004D0FFD" w:rsidP="004D0FFD">
      <w:pPr>
        <w:autoSpaceDE w:val="0"/>
        <w:autoSpaceDN w:val="0"/>
        <w:adjustRightInd w:val="0"/>
        <w:rPr>
          <w:rFonts w:asciiTheme="minorBidi" w:hAnsiTheme="minorBidi"/>
        </w:rPr>
      </w:pPr>
    </w:p>
    <w:p w14:paraId="431A88D4" w14:textId="77777777" w:rsidR="004D0FFD" w:rsidRPr="00DD663F" w:rsidRDefault="004D0FFD" w:rsidP="004D0FFD">
      <w:pPr>
        <w:autoSpaceDE w:val="0"/>
        <w:autoSpaceDN w:val="0"/>
        <w:adjustRightInd w:val="0"/>
        <w:rPr>
          <w:rFonts w:asciiTheme="minorBidi" w:hAnsiTheme="minorBidi"/>
        </w:rPr>
      </w:pPr>
    </w:p>
    <w:p w14:paraId="6BFFF432" w14:textId="77777777" w:rsidR="004D0FFD" w:rsidRPr="00DD663F" w:rsidRDefault="004D0FFD" w:rsidP="004D0FFD">
      <w:pPr>
        <w:autoSpaceDE w:val="0"/>
        <w:autoSpaceDN w:val="0"/>
        <w:adjustRightInd w:val="0"/>
        <w:rPr>
          <w:rFonts w:asciiTheme="minorBidi" w:hAnsiTheme="minorBidi"/>
        </w:rPr>
      </w:pPr>
    </w:p>
    <w:p w14:paraId="5548116E" w14:textId="77777777" w:rsidR="004D0FFD" w:rsidRDefault="004D0FFD" w:rsidP="004D0FFD">
      <w:pPr>
        <w:autoSpaceDE w:val="0"/>
        <w:autoSpaceDN w:val="0"/>
        <w:adjustRightInd w:val="0"/>
        <w:rPr>
          <w:rFonts w:asciiTheme="minorBidi" w:hAnsiTheme="minorBidi"/>
        </w:rPr>
      </w:pPr>
      <w:r w:rsidRPr="00DD663F">
        <w:rPr>
          <w:rFonts w:asciiTheme="minorBidi" w:hAnsiTheme="minorBidi"/>
        </w:rPr>
        <w:t>Findest du, Schülerinnen und Schüler sollte in Schulen mehr auf das Berufsleben vorbereitet werden?</w:t>
      </w:r>
    </w:p>
    <w:p w14:paraId="48D19F1F" w14:textId="77777777" w:rsidR="004D0FFD" w:rsidRDefault="004D0FFD" w:rsidP="004D0FFD">
      <w:pPr>
        <w:autoSpaceDE w:val="0"/>
        <w:autoSpaceDN w:val="0"/>
        <w:adjustRightInd w:val="0"/>
        <w:rPr>
          <w:rFonts w:asciiTheme="minorBidi" w:hAnsiTheme="minorBidi"/>
        </w:rPr>
      </w:pPr>
    </w:p>
    <w:p w14:paraId="2CD25343" w14:textId="77777777" w:rsidR="004D0FFD" w:rsidRDefault="004D0FFD" w:rsidP="004D0FFD">
      <w:pPr>
        <w:autoSpaceDE w:val="0"/>
        <w:autoSpaceDN w:val="0"/>
        <w:adjustRightInd w:val="0"/>
        <w:rPr>
          <w:rFonts w:asciiTheme="minorBidi" w:hAnsiTheme="minorBidi"/>
        </w:rPr>
      </w:pPr>
    </w:p>
    <w:p w14:paraId="1BD0F381" w14:textId="77777777" w:rsidR="004D0FFD" w:rsidRPr="00DD663F" w:rsidRDefault="004D0FFD" w:rsidP="004D0FFD">
      <w:pPr>
        <w:autoSpaceDE w:val="0"/>
        <w:autoSpaceDN w:val="0"/>
        <w:adjustRightInd w:val="0"/>
        <w:rPr>
          <w:rFonts w:asciiTheme="minorBidi" w:hAnsiTheme="minorBidi"/>
        </w:rPr>
      </w:pPr>
    </w:p>
    <w:p w14:paraId="3A1A5E40" w14:textId="77777777" w:rsidR="004D0FFD" w:rsidRPr="00DD663F" w:rsidRDefault="004D0FFD" w:rsidP="004D0FFD">
      <w:pPr>
        <w:autoSpaceDE w:val="0"/>
        <w:autoSpaceDN w:val="0"/>
        <w:adjustRightInd w:val="0"/>
        <w:rPr>
          <w:rFonts w:asciiTheme="minorBidi" w:hAnsiTheme="minorBidi"/>
        </w:rPr>
      </w:pPr>
    </w:p>
    <w:p w14:paraId="209E948B" w14:textId="77777777" w:rsidR="004D0FFD" w:rsidRPr="00DD663F" w:rsidRDefault="004D0FFD" w:rsidP="004D0FFD">
      <w:pPr>
        <w:autoSpaceDE w:val="0"/>
        <w:autoSpaceDN w:val="0"/>
        <w:adjustRightInd w:val="0"/>
        <w:rPr>
          <w:rFonts w:asciiTheme="minorBidi" w:hAnsiTheme="minorBidi"/>
        </w:rPr>
      </w:pPr>
    </w:p>
    <w:p w14:paraId="7EB5636C" w14:textId="62330612" w:rsidR="004D0FFD" w:rsidRPr="00DD663F" w:rsidRDefault="004D0FFD" w:rsidP="004D0FFD">
      <w:pPr>
        <w:autoSpaceDE w:val="0"/>
        <w:autoSpaceDN w:val="0"/>
        <w:adjustRightInd w:val="0"/>
        <w:rPr>
          <w:rFonts w:asciiTheme="minorBidi" w:hAnsiTheme="minorBidi"/>
        </w:rPr>
      </w:pPr>
      <w:r w:rsidRPr="00DD663F">
        <w:rPr>
          <w:rFonts w:asciiTheme="minorBidi" w:hAnsiTheme="minorBidi"/>
        </w:rPr>
        <w:t xml:space="preserve">Schätzt du deine Freunde und Bekannte wegen ihrer Leistung? </w:t>
      </w:r>
      <w:r>
        <w:rPr>
          <w:rFonts w:asciiTheme="minorBidi" w:hAnsiTheme="minorBidi"/>
        </w:rPr>
        <w:t>Wenn nein, wofür denn sonst?</w:t>
      </w:r>
    </w:p>
    <w:p w14:paraId="0FB418A7" w14:textId="77777777" w:rsidR="004D0FFD" w:rsidRDefault="004D0FFD" w:rsidP="004D0FFD">
      <w:pPr>
        <w:autoSpaceDE w:val="0"/>
        <w:autoSpaceDN w:val="0"/>
        <w:adjustRightInd w:val="0"/>
        <w:rPr>
          <w:rFonts w:asciiTheme="minorBidi" w:hAnsiTheme="minorBidi"/>
        </w:rPr>
      </w:pPr>
    </w:p>
    <w:p w14:paraId="0B22803C" w14:textId="77777777" w:rsidR="004D0FFD" w:rsidRDefault="004D0FFD" w:rsidP="004D0FFD">
      <w:pPr>
        <w:autoSpaceDE w:val="0"/>
        <w:autoSpaceDN w:val="0"/>
        <w:adjustRightInd w:val="0"/>
        <w:rPr>
          <w:rFonts w:asciiTheme="minorBidi" w:hAnsiTheme="minorBidi"/>
        </w:rPr>
      </w:pPr>
    </w:p>
    <w:p w14:paraId="459E2ECD" w14:textId="77777777" w:rsidR="004D0FFD" w:rsidRDefault="004D0FFD" w:rsidP="004D0FFD">
      <w:pPr>
        <w:autoSpaceDE w:val="0"/>
        <w:autoSpaceDN w:val="0"/>
        <w:adjustRightInd w:val="0"/>
        <w:rPr>
          <w:rFonts w:asciiTheme="minorBidi" w:hAnsiTheme="minorBidi"/>
        </w:rPr>
      </w:pPr>
    </w:p>
    <w:p w14:paraId="6076405E" w14:textId="77777777" w:rsidR="004D0FFD" w:rsidRPr="00DD663F" w:rsidRDefault="004D0FFD" w:rsidP="004D0FFD">
      <w:pPr>
        <w:autoSpaceDE w:val="0"/>
        <w:autoSpaceDN w:val="0"/>
        <w:adjustRightInd w:val="0"/>
        <w:rPr>
          <w:rFonts w:asciiTheme="minorBidi" w:hAnsiTheme="minorBidi"/>
        </w:rPr>
      </w:pPr>
    </w:p>
    <w:p w14:paraId="33904472" w14:textId="77777777" w:rsidR="004D0FFD" w:rsidRDefault="004D0FFD" w:rsidP="004D0FFD">
      <w:pPr>
        <w:autoSpaceDE w:val="0"/>
        <w:autoSpaceDN w:val="0"/>
        <w:adjustRightInd w:val="0"/>
        <w:rPr>
          <w:rFonts w:asciiTheme="minorBidi" w:hAnsiTheme="minorBidi"/>
        </w:rPr>
      </w:pPr>
      <w:r w:rsidRPr="00DD663F">
        <w:rPr>
          <w:rFonts w:asciiTheme="minorBidi" w:hAnsiTheme="minorBidi"/>
        </w:rPr>
        <w:t>Wie oft denkst du in deinem Alltag an deine Verbundenheit mit der deutschen Geschichte?</w:t>
      </w:r>
    </w:p>
    <w:p w14:paraId="409E8B47" w14:textId="77777777" w:rsidR="004D0FFD" w:rsidRDefault="004D0FFD" w:rsidP="004D0FFD">
      <w:pPr>
        <w:autoSpaceDE w:val="0"/>
        <w:autoSpaceDN w:val="0"/>
        <w:adjustRightInd w:val="0"/>
        <w:rPr>
          <w:rFonts w:asciiTheme="minorBidi" w:hAnsiTheme="minorBidi"/>
        </w:rPr>
      </w:pPr>
    </w:p>
    <w:p w14:paraId="1D51EFAC" w14:textId="77777777" w:rsidR="004D0FFD" w:rsidRDefault="004D0FFD" w:rsidP="004D0FFD">
      <w:pPr>
        <w:autoSpaceDE w:val="0"/>
        <w:autoSpaceDN w:val="0"/>
        <w:adjustRightInd w:val="0"/>
        <w:rPr>
          <w:rFonts w:asciiTheme="minorBidi" w:hAnsiTheme="minorBidi"/>
        </w:rPr>
      </w:pPr>
    </w:p>
    <w:p w14:paraId="00964F6E" w14:textId="77777777" w:rsidR="004D0FFD" w:rsidRDefault="004D0FFD" w:rsidP="004D0FFD">
      <w:pPr>
        <w:autoSpaceDE w:val="0"/>
        <w:autoSpaceDN w:val="0"/>
        <w:adjustRightInd w:val="0"/>
        <w:rPr>
          <w:rFonts w:asciiTheme="minorBidi" w:hAnsiTheme="minorBidi"/>
        </w:rPr>
      </w:pPr>
    </w:p>
    <w:p w14:paraId="6B645AE5" w14:textId="77777777" w:rsidR="004D0FFD" w:rsidRDefault="004D0FFD" w:rsidP="004D0FFD">
      <w:pPr>
        <w:autoSpaceDE w:val="0"/>
        <w:autoSpaceDN w:val="0"/>
        <w:adjustRightInd w:val="0"/>
        <w:rPr>
          <w:rFonts w:asciiTheme="minorBidi" w:hAnsiTheme="minorBidi"/>
        </w:rPr>
      </w:pPr>
    </w:p>
    <w:p w14:paraId="03FFF2FD" w14:textId="77777777" w:rsidR="004D0FFD" w:rsidRDefault="004D0FFD" w:rsidP="004D0FFD">
      <w:pPr>
        <w:autoSpaceDE w:val="0"/>
        <w:autoSpaceDN w:val="0"/>
        <w:adjustRightInd w:val="0"/>
        <w:rPr>
          <w:rFonts w:asciiTheme="minorBidi" w:hAnsiTheme="minorBidi"/>
        </w:rPr>
      </w:pPr>
      <w:r w:rsidRPr="00DD663F">
        <w:rPr>
          <w:rFonts w:asciiTheme="minorBidi" w:hAnsiTheme="minorBidi"/>
        </w:rPr>
        <w:t>Bist du stolz darauf, die deutsche Staatsbürgerschaft durch die Geburt bekommen zu haben?</w:t>
      </w:r>
    </w:p>
    <w:p w14:paraId="0D1987B0" w14:textId="77777777" w:rsidR="004D0FFD" w:rsidRDefault="004D0FFD" w:rsidP="004D0FFD">
      <w:pPr>
        <w:autoSpaceDE w:val="0"/>
        <w:autoSpaceDN w:val="0"/>
        <w:adjustRightInd w:val="0"/>
        <w:rPr>
          <w:rFonts w:asciiTheme="minorBidi" w:hAnsiTheme="minorBidi"/>
        </w:rPr>
      </w:pPr>
    </w:p>
    <w:p w14:paraId="2777321F" w14:textId="77777777" w:rsidR="004D0FFD" w:rsidRDefault="004D0FFD" w:rsidP="004D0FFD">
      <w:pPr>
        <w:autoSpaceDE w:val="0"/>
        <w:autoSpaceDN w:val="0"/>
        <w:adjustRightInd w:val="0"/>
        <w:rPr>
          <w:rFonts w:asciiTheme="minorBidi" w:hAnsiTheme="minorBidi"/>
        </w:rPr>
      </w:pPr>
    </w:p>
    <w:p w14:paraId="22CA982B" w14:textId="77777777" w:rsidR="004D0FFD" w:rsidRDefault="004D0FFD" w:rsidP="004D0FFD">
      <w:pPr>
        <w:autoSpaceDE w:val="0"/>
        <w:autoSpaceDN w:val="0"/>
        <w:adjustRightInd w:val="0"/>
        <w:rPr>
          <w:rFonts w:asciiTheme="minorBidi" w:hAnsiTheme="minorBidi"/>
        </w:rPr>
      </w:pPr>
    </w:p>
    <w:p w14:paraId="513C7958" w14:textId="77777777" w:rsidR="004D0FFD" w:rsidRPr="00DD663F" w:rsidRDefault="004D0FFD" w:rsidP="004D0FFD">
      <w:pPr>
        <w:autoSpaceDE w:val="0"/>
        <w:autoSpaceDN w:val="0"/>
        <w:adjustRightInd w:val="0"/>
        <w:rPr>
          <w:rFonts w:asciiTheme="minorBidi" w:hAnsiTheme="minorBidi"/>
        </w:rPr>
      </w:pPr>
    </w:p>
    <w:p w14:paraId="18080900" w14:textId="77777777" w:rsidR="004D0FFD" w:rsidRPr="00DD663F" w:rsidRDefault="004D0FFD" w:rsidP="004D0FFD">
      <w:pPr>
        <w:autoSpaceDE w:val="0"/>
        <w:autoSpaceDN w:val="0"/>
        <w:adjustRightInd w:val="0"/>
        <w:rPr>
          <w:rFonts w:asciiTheme="minorBidi" w:hAnsiTheme="minorBidi"/>
        </w:rPr>
      </w:pPr>
    </w:p>
    <w:p w14:paraId="074E0B49" w14:textId="77777777" w:rsidR="004D0FFD" w:rsidRDefault="004D0FFD" w:rsidP="004D0FFD">
      <w:pPr>
        <w:autoSpaceDE w:val="0"/>
        <w:autoSpaceDN w:val="0"/>
        <w:adjustRightInd w:val="0"/>
        <w:rPr>
          <w:rFonts w:asciiTheme="minorBidi" w:hAnsiTheme="minorBidi"/>
        </w:rPr>
      </w:pPr>
      <w:r w:rsidRPr="00DD663F">
        <w:rPr>
          <w:rFonts w:asciiTheme="minorBidi" w:hAnsiTheme="minorBidi"/>
        </w:rPr>
        <w:t>Was bedeutet Kultur für dich? Welchen Stellenwert hat dein Verständnis von Kultur in deinem Alltag?</w:t>
      </w:r>
    </w:p>
    <w:p w14:paraId="5813B188" w14:textId="77777777" w:rsidR="004D0FFD" w:rsidRDefault="004D0FFD" w:rsidP="004D0FFD">
      <w:pPr>
        <w:autoSpaceDE w:val="0"/>
        <w:autoSpaceDN w:val="0"/>
        <w:adjustRightInd w:val="0"/>
        <w:rPr>
          <w:rFonts w:asciiTheme="minorBidi" w:hAnsiTheme="minorBidi"/>
        </w:rPr>
      </w:pPr>
    </w:p>
    <w:p w14:paraId="068E8939" w14:textId="77777777" w:rsidR="004D0FFD" w:rsidRDefault="004D0FFD" w:rsidP="004D0FFD">
      <w:pPr>
        <w:autoSpaceDE w:val="0"/>
        <w:autoSpaceDN w:val="0"/>
        <w:adjustRightInd w:val="0"/>
        <w:rPr>
          <w:rFonts w:asciiTheme="minorBidi" w:hAnsiTheme="minorBidi"/>
        </w:rPr>
      </w:pPr>
    </w:p>
    <w:p w14:paraId="253308E1" w14:textId="77777777" w:rsidR="004D0FFD" w:rsidRDefault="004D0FFD" w:rsidP="004D0FFD">
      <w:pPr>
        <w:autoSpaceDE w:val="0"/>
        <w:autoSpaceDN w:val="0"/>
        <w:adjustRightInd w:val="0"/>
        <w:rPr>
          <w:rFonts w:asciiTheme="minorBidi" w:hAnsiTheme="minorBidi"/>
        </w:rPr>
      </w:pPr>
    </w:p>
    <w:p w14:paraId="262315BA" w14:textId="77777777" w:rsidR="004D0FFD" w:rsidRPr="00DD663F" w:rsidRDefault="004D0FFD" w:rsidP="004D0FFD">
      <w:pPr>
        <w:autoSpaceDE w:val="0"/>
        <w:autoSpaceDN w:val="0"/>
        <w:adjustRightInd w:val="0"/>
        <w:rPr>
          <w:rFonts w:asciiTheme="minorBidi" w:hAnsiTheme="minorBidi"/>
        </w:rPr>
      </w:pPr>
    </w:p>
    <w:p w14:paraId="31E869EB" w14:textId="77777777" w:rsidR="004D0FFD" w:rsidRPr="00DD663F" w:rsidRDefault="004D0FFD" w:rsidP="004D0FFD">
      <w:pPr>
        <w:autoSpaceDE w:val="0"/>
        <w:autoSpaceDN w:val="0"/>
        <w:adjustRightInd w:val="0"/>
        <w:rPr>
          <w:rFonts w:asciiTheme="minorBidi" w:hAnsiTheme="minorBidi"/>
        </w:rPr>
      </w:pPr>
    </w:p>
    <w:p w14:paraId="3C342F78" w14:textId="77777777" w:rsidR="004D0FFD" w:rsidRPr="00DD663F" w:rsidRDefault="004D0FFD" w:rsidP="004D0FFD">
      <w:pPr>
        <w:autoSpaceDE w:val="0"/>
        <w:autoSpaceDN w:val="0"/>
        <w:adjustRightInd w:val="0"/>
        <w:rPr>
          <w:rFonts w:asciiTheme="minorBidi" w:hAnsiTheme="minorBidi"/>
        </w:rPr>
      </w:pPr>
    </w:p>
    <w:p w14:paraId="390DD2EE" w14:textId="77777777" w:rsidR="004D0FFD" w:rsidRDefault="004D0FFD" w:rsidP="004D0FFD">
      <w:pPr>
        <w:autoSpaceDE w:val="0"/>
        <w:autoSpaceDN w:val="0"/>
        <w:adjustRightInd w:val="0"/>
        <w:rPr>
          <w:rFonts w:asciiTheme="minorBidi" w:hAnsiTheme="minorBidi"/>
        </w:rPr>
      </w:pPr>
      <w:r w:rsidRPr="00DD663F">
        <w:rPr>
          <w:rFonts w:asciiTheme="minorBidi" w:hAnsiTheme="minorBidi"/>
        </w:rPr>
        <w:t>Was bedeutet für dich persönlich ein „aufgeklärter Patriot“ zu sein? Welche Assoziationen hast du, wenn du „aufgeklärter Patriot“ hörst?</w:t>
      </w:r>
    </w:p>
    <w:p w14:paraId="6261C11C" w14:textId="77777777" w:rsidR="004D0FFD" w:rsidRDefault="004D0FFD" w:rsidP="004D0FFD">
      <w:pPr>
        <w:autoSpaceDE w:val="0"/>
        <w:autoSpaceDN w:val="0"/>
        <w:adjustRightInd w:val="0"/>
        <w:rPr>
          <w:rFonts w:asciiTheme="minorBidi" w:hAnsiTheme="minorBidi"/>
        </w:rPr>
      </w:pPr>
    </w:p>
    <w:p w14:paraId="5B3A4868" w14:textId="77777777" w:rsidR="004D0FFD" w:rsidRDefault="004D0FFD" w:rsidP="004D0FFD">
      <w:pPr>
        <w:autoSpaceDE w:val="0"/>
        <w:autoSpaceDN w:val="0"/>
        <w:adjustRightInd w:val="0"/>
        <w:rPr>
          <w:rFonts w:asciiTheme="minorBidi" w:hAnsiTheme="minorBidi"/>
        </w:rPr>
      </w:pPr>
    </w:p>
    <w:p w14:paraId="65F89392" w14:textId="77777777" w:rsidR="004D0FFD" w:rsidRDefault="004D0FFD" w:rsidP="004D0FFD">
      <w:pPr>
        <w:autoSpaceDE w:val="0"/>
        <w:autoSpaceDN w:val="0"/>
        <w:adjustRightInd w:val="0"/>
        <w:rPr>
          <w:rFonts w:asciiTheme="minorBidi" w:hAnsiTheme="minorBidi"/>
        </w:rPr>
      </w:pPr>
    </w:p>
    <w:p w14:paraId="0C42476C" w14:textId="77777777" w:rsidR="004D0FFD" w:rsidRDefault="004D0FFD" w:rsidP="004D0FFD">
      <w:pPr>
        <w:autoSpaceDE w:val="0"/>
        <w:autoSpaceDN w:val="0"/>
        <w:adjustRightInd w:val="0"/>
        <w:rPr>
          <w:rFonts w:asciiTheme="minorBidi" w:hAnsiTheme="minorBidi"/>
        </w:rPr>
      </w:pPr>
    </w:p>
    <w:p w14:paraId="076E8FA0" w14:textId="77777777" w:rsidR="004D0FFD" w:rsidRPr="00DD663F" w:rsidRDefault="004D0FFD" w:rsidP="004D0FFD">
      <w:pPr>
        <w:autoSpaceDE w:val="0"/>
        <w:autoSpaceDN w:val="0"/>
        <w:adjustRightInd w:val="0"/>
        <w:rPr>
          <w:rFonts w:asciiTheme="minorBidi" w:hAnsiTheme="minorBidi"/>
        </w:rPr>
      </w:pPr>
    </w:p>
    <w:p w14:paraId="65BAA59E" w14:textId="77777777" w:rsidR="004D0FFD" w:rsidRPr="00DD663F" w:rsidRDefault="004D0FFD" w:rsidP="004D0FFD">
      <w:pPr>
        <w:autoSpaceDE w:val="0"/>
        <w:autoSpaceDN w:val="0"/>
        <w:adjustRightInd w:val="0"/>
        <w:rPr>
          <w:rFonts w:asciiTheme="minorBidi" w:hAnsiTheme="minorBidi"/>
        </w:rPr>
      </w:pPr>
    </w:p>
    <w:p w14:paraId="44707EC2" w14:textId="77777777" w:rsidR="004D0FFD" w:rsidRDefault="004D0FFD" w:rsidP="004D0FFD">
      <w:pPr>
        <w:rPr>
          <w:rFonts w:asciiTheme="minorBidi" w:hAnsiTheme="minorBidi"/>
        </w:rPr>
      </w:pPr>
      <w:r w:rsidRPr="00DD663F">
        <w:rPr>
          <w:rFonts w:asciiTheme="minorBidi" w:hAnsiTheme="minorBidi"/>
        </w:rPr>
        <w:t xml:space="preserve">Findest du, dass </w:t>
      </w:r>
      <w:r>
        <w:rPr>
          <w:rFonts w:asciiTheme="minorBidi" w:hAnsiTheme="minorBidi"/>
        </w:rPr>
        <w:t>Stärke und innere Sicherheit der Kultur zu mehr Toleranz gegenüber anderen Menschen führt?</w:t>
      </w:r>
    </w:p>
    <w:p w14:paraId="2ABBA295" w14:textId="77777777" w:rsidR="004D0FFD" w:rsidRDefault="004D0FFD" w:rsidP="004D0FFD">
      <w:pPr>
        <w:rPr>
          <w:rFonts w:asciiTheme="minorBidi" w:hAnsiTheme="minorBidi"/>
        </w:rPr>
      </w:pPr>
    </w:p>
    <w:p w14:paraId="7B58FA41" w14:textId="77777777" w:rsidR="004D0FFD" w:rsidRDefault="004D0FFD" w:rsidP="004D0FFD">
      <w:pPr>
        <w:rPr>
          <w:rFonts w:asciiTheme="minorBidi" w:hAnsiTheme="minorBidi"/>
        </w:rPr>
      </w:pPr>
    </w:p>
    <w:p w14:paraId="1F857E6F" w14:textId="77777777" w:rsidR="004D0FFD" w:rsidRDefault="004D0FFD" w:rsidP="004D0FFD">
      <w:pPr>
        <w:rPr>
          <w:rFonts w:asciiTheme="minorBidi" w:hAnsiTheme="minorBidi"/>
        </w:rPr>
      </w:pPr>
    </w:p>
    <w:p w14:paraId="5F5034AD" w14:textId="77777777" w:rsidR="004D0FFD" w:rsidRDefault="004D0FFD" w:rsidP="004D0FFD">
      <w:pPr>
        <w:rPr>
          <w:rFonts w:asciiTheme="minorBidi" w:hAnsiTheme="minorBidi"/>
        </w:rPr>
      </w:pPr>
    </w:p>
    <w:p w14:paraId="2301AE36" w14:textId="77777777" w:rsidR="004D0FFD" w:rsidRDefault="004D0FFD" w:rsidP="004D0FFD">
      <w:pPr>
        <w:rPr>
          <w:rFonts w:ascii="MS Gothic" w:eastAsia="MS Gothic" w:hAnsi="MS Gothic" w:cs="MS Gothic"/>
        </w:rPr>
      </w:pPr>
    </w:p>
    <w:p w14:paraId="12850D89" w14:textId="77777777" w:rsidR="004D0FFD" w:rsidRDefault="004D0FFD" w:rsidP="004D0FFD">
      <w:pPr>
        <w:rPr>
          <w:rFonts w:ascii="MS Gothic" w:eastAsia="MS Gothic" w:hAnsi="MS Gothic" w:cs="MS Gothic"/>
        </w:rPr>
      </w:pPr>
    </w:p>
    <w:p w14:paraId="1564F1ED" w14:textId="77777777" w:rsidR="004D0FFD" w:rsidRPr="00DD663F" w:rsidRDefault="004D0FFD" w:rsidP="004D0FFD">
      <w:pPr>
        <w:rPr>
          <w:rFonts w:ascii="MS Gothic" w:eastAsia="MS Gothic" w:hAnsi="MS Gothic" w:cs="MS Gothic"/>
          <w:b/>
          <w:bCs/>
        </w:rPr>
      </w:pPr>
      <w:r w:rsidRPr="00DD663F">
        <w:rPr>
          <w:rFonts w:asciiTheme="minorBidi" w:hAnsiTheme="minorBidi"/>
          <w:b/>
          <w:bCs/>
        </w:rPr>
        <w:t>NACH DEM LESEN:</w:t>
      </w:r>
      <w:r w:rsidRPr="00DD663F">
        <w:rPr>
          <w:rFonts w:ascii="MS Gothic" w:eastAsia="MS Gothic" w:hAnsi="MS Gothic" w:cs="MS Gothic" w:hint="eastAsia"/>
          <w:b/>
          <w:bCs/>
        </w:rPr>
        <w:t> </w:t>
      </w:r>
    </w:p>
    <w:p w14:paraId="5CA1CA91" w14:textId="77777777" w:rsidR="004D0FFD" w:rsidRDefault="004D0FFD" w:rsidP="004D0FFD">
      <w:pPr>
        <w:rPr>
          <w:rFonts w:ascii="MS Gothic" w:eastAsia="MS Gothic" w:hAnsi="MS Gothic" w:cs="MS Gothic"/>
        </w:rPr>
      </w:pPr>
    </w:p>
    <w:p w14:paraId="45E502BA" w14:textId="77777777" w:rsidR="004D0FFD" w:rsidRDefault="004D0FFD" w:rsidP="004D0FFD">
      <w:pPr>
        <w:rPr>
          <w:rFonts w:asciiTheme="minorBidi" w:hAnsiTheme="minorBidi"/>
        </w:rPr>
      </w:pPr>
      <w:r w:rsidRPr="00DD663F">
        <w:rPr>
          <w:rFonts w:asciiTheme="minorBidi" w:hAnsiTheme="minorBidi"/>
        </w:rPr>
        <w:t>Wie</w:t>
      </w:r>
      <w:r>
        <w:rPr>
          <w:rFonts w:asciiTheme="minorBidi" w:hAnsiTheme="minorBidi"/>
        </w:rPr>
        <w:t xml:space="preserve"> viele Antworten stimmten mit den von Thomas de Maiziere überein? Welche waren das?</w:t>
      </w:r>
      <w:r>
        <w:rPr>
          <w:rFonts w:asciiTheme="minorBidi" w:hAnsiTheme="minorBidi"/>
        </w:rPr>
        <w:br/>
      </w:r>
      <w:r>
        <w:rPr>
          <w:rFonts w:asciiTheme="minorBidi" w:hAnsiTheme="minorBidi"/>
        </w:rPr>
        <w:br/>
      </w:r>
      <w:r>
        <w:rPr>
          <w:rFonts w:asciiTheme="minorBidi" w:hAnsiTheme="minorBidi"/>
        </w:rPr>
        <w:br/>
      </w:r>
    </w:p>
    <w:p w14:paraId="7DA6828B" w14:textId="77777777" w:rsidR="004D0FFD" w:rsidRDefault="004D0FFD" w:rsidP="004D0FFD">
      <w:pPr>
        <w:rPr>
          <w:rFonts w:asciiTheme="minorBidi" w:hAnsiTheme="minorBidi"/>
        </w:rPr>
      </w:pPr>
    </w:p>
    <w:p w14:paraId="77EAFAB1" w14:textId="77777777" w:rsidR="004D0FFD" w:rsidRDefault="004D0FFD" w:rsidP="004D0FFD">
      <w:pPr>
        <w:rPr>
          <w:rFonts w:asciiTheme="minorBidi" w:hAnsiTheme="minorBidi"/>
        </w:rPr>
      </w:pPr>
    </w:p>
    <w:p w14:paraId="0CA03D3C" w14:textId="77777777" w:rsidR="004D0FFD" w:rsidRDefault="004D0FFD" w:rsidP="004D0FFD">
      <w:pPr>
        <w:rPr>
          <w:rFonts w:asciiTheme="minorBidi" w:hAnsiTheme="minorBidi"/>
        </w:rPr>
      </w:pPr>
    </w:p>
    <w:p w14:paraId="7A59CDAE" w14:textId="77777777" w:rsidR="004D0FFD" w:rsidRPr="00DD663F" w:rsidRDefault="004D0FFD" w:rsidP="004D0FFD">
      <w:pPr>
        <w:rPr>
          <w:rFonts w:asciiTheme="minorBidi" w:hAnsiTheme="minorBidi"/>
          <w:u w:val="single"/>
        </w:rPr>
      </w:pPr>
      <w:r>
        <w:rPr>
          <w:rFonts w:asciiTheme="minorBidi" w:hAnsiTheme="minorBidi"/>
        </w:rPr>
        <w:t>Welche Funktion hatte dieser Text? Welches Ziel sollte mit diesem Text erreicht werden?</w:t>
      </w:r>
      <w:r>
        <w:rPr>
          <w:rFonts w:asciiTheme="minorBidi" w:hAnsiTheme="minorBidi"/>
        </w:rPr>
        <w:br/>
      </w:r>
      <w:r>
        <w:rPr>
          <w:rFonts w:asciiTheme="minorBidi" w:hAnsiTheme="minorBidi"/>
        </w:rPr>
        <w:br/>
      </w:r>
      <w:r w:rsidRPr="00DD663F">
        <w:rPr>
          <w:rFonts w:asciiTheme="minorBidi" w:hAnsiTheme="minorBidi"/>
        </w:rPr>
        <w:br/>
      </w:r>
    </w:p>
    <w:p w14:paraId="623496D4" w14:textId="77777777" w:rsidR="004D0FFD" w:rsidRDefault="004D0FFD" w:rsidP="004D0FFD">
      <w:pPr>
        <w:rPr>
          <w:rFonts w:asciiTheme="minorBidi" w:hAnsiTheme="minorBidi"/>
        </w:rPr>
      </w:pPr>
    </w:p>
    <w:p w14:paraId="72184CA4" w14:textId="2454F74F" w:rsidR="004D0FFD" w:rsidRDefault="004D0FFD" w:rsidP="004D0FFD">
      <w:pPr>
        <w:rPr>
          <w:rFonts w:asciiTheme="minorBidi" w:hAnsiTheme="minorBidi"/>
        </w:rPr>
      </w:pPr>
      <w:r>
        <w:rPr>
          <w:rFonts w:asciiTheme="minorBidi" w:hAnsiTheme="minorBidi"/>
        </w:rPr>
        <w:lastRenderedPageBreak/>
        <w:br/>
        <w:t>Thomas de Maiziere sagt „Wir sind nicht Burka“. Kannst du sagen, was „wir“ sind? Wer ist dieses „wir“ überhaupt?</w:t>
      </w:r>
    </w:p>
    <w:p w14:paraId="09902566" w14:textId="2868634A" w:rsidR="00D8526C" w:rsidRDefault="00D8526C">
      <w:pPr>
        <w:rPr>
          <w:rFonts w:asciiTheme="minorBidi" w:hAnsiTheme="minorBidi"/>
        </w:rPr>
      </w:pPr>
      <w:r>
        <w:rPr>
          <w:rFonts w:asciiTheme="minorBidi" w:hAnsiTheme="minorBidi"/>
        </w:rPr>
        <w:br w:type="page"/>
      </w:r>
    </w:p>
    <w:p w14:paraId="47B5E1BA" w14:textId="77777777" w:rsidR="00180B3B" w:rsidRDefault="00180B3B" w:rsidP="004D0FFD">
      <w:pPr>
        <w:rPr>
          <w:rFonts w:asciiTheme="minorBidi" w:hAnsiTheme="minorBidi"/>
        </w:rPr>
      </w:pPr>
    </w:p>
    <w:p w14:paraId="0AC0E040" w14:textId="77777777" w:rsidR="004D0FFD" w:rsidRDefault="004D0FFD" w:rsidP="004D0FFD">
      <w:pPr>
        <w:rPr>
          <w:rFonts w:asciiTheme="minorBidi" w:hAnsiTheme="minorBidi"/>
        </w:rPr>
      </w:pPr>
      <w:r w:rsidRPr="006805FC">
        <w:rPr>
          <w:rFonts w:asciiTheme="minorBidi" w:hAnsiTheme="minorBidi"/>
        </w:rPr>
        <w:t>__________________________________________________________________</w:t>
      </w:r>
    </w:p>
    <w:p w14:paraId="2467B43E" w14:textId="77777777" w:rsidR="004D0FFD" w:rsidRDefault="004D0FFD" w:rsidP="004D0FFD">
      <w:pPr>
        <w:rPr>
          <w:rFonts w:asciiTheme="minorBidi" w:hAnsiTheme="minorBidi"/>
        </w:rPr>
      </w:pPr>
      <w:r>
        <w:rPr>
          <w:rFonts w:asciiTheme="minorBidi" w:hAnsiTheme="minorBidi"/>
        </w:rPr>
        <w:br/>
        <w:t>Fragen zum Video:</w:t>
      </w:r>
      <w:r>
        <w:rPr>
          <w:rFonts w:asciiTheme="minorBidi" w:hAnsiTheme="minorBidi"/>
        </w:rPr>
        <w:br/>
      </w:r>
      <w:r w:rsidRPr="00C7143F">
        <w:rPr>
          <w:rFonts w:asciiTheme="minorBidi" w:hAnsiTheme="minorBidi"/>
        </w:rPr>
        <w:t xml:space="preserve">Welche diskriminierende Praktiken werden im Video gezeigt? </w:t>
      </w:r>
    </w:p>
    <w:p w14:paraId="397A82D2" w14:textId="77777777" w:rsidR="004D0FFD" w:rsidRDefault="004D0FFD" w:rsidP="004D0FFD">
      <w:pPr>
        <w:rPr>
          <w:rFonts w:asciiTheme="minorBidi" w:hAnsiTheme="minorBidi"/>
        </w:rPr>
      </w:pPr>
    </w:p>
    <w:p w14:paraId="61DCCC51" w14:textId="77777777" w:rsidR="004D0FFD" w:rsidRDefault="004D0FFD" w:rsidP="004D0FFD">
      <w:pPr>
        <w:rPr>
          <w:rFonts w:asciiTheme="minorBidi" w:hAnsiTheme="minorBidi"/>
        </w:rPr>
      </w:pPr>
    </w:p>
    <w:p w14:paraId="6E972819" w14:textId="77777777" w:rsidR="004D0FFD" w:rsidRDefault="004D0FFD" w:rsidP="004D0FFD">
      <w:pPr>
        <w:rPr>
          <w:rFonts w:asciiTheme="minorBidi" w:hAnsiTheme="minorBidi"/>
        </w:rPr>
      </w:pPr>
    </w:p>
    <w:p w14:paraId="37EA3DC5" w14:textId="77777777" w:rsidR="004D0FFD" w:rsidRDefault="004D0FFD" w:rsidP="004D0FFD">
      <w:pPr>
        <w:rPr>
          <w:rFonts w:asciiTheme="minorBidi" w:hAnsiTheme="minorBidi"/>
        </w:rPr>
      </w:pPr>
    </w:p>
    <w:p w14:paraId="2B617921" w14:textId="756E9E36" w:rsidR="00D8526C" w:rsidRDefault="004D0FFD">
      <w:pPr>
        <w:rPr>
          <w:rFonts w:asciiTheme="minorBidi" w:hAnsiTheme="minorBidi"/>
        </w:rPr>
      </w:pPr>
      <w:r w:rsidRPr="00180B3B">
        <w:rPr>
          <w:rFonts w:asciiTheme="minorBidi" w:hAnsiTheme="minorBidi"/>
          <w:i/>
          <w:iCs/>
        </w:rPr>
        <w:t>Zusatzaufgabe:</w:t>
      </w:r>
      <w:r>
        <w:rPr>
          <w:rFonts w:asciiTheme="minorBidi" w:hAnsiTheme="minorBidi"/>
        </w:rPr>
        <w:t xml:space="preserve"> </w:t>
      </w:r>
      <w:r w:rsidRPr="00C7143F">
        <w:rPr>
          <w:rFonts w:asciiTheme="minorBidi" w:hAnsiTheme="minorBidi"/>
        </w:rPr>
        <w:t>Vermuten Sie, warum die gezeigten Situationen in jeweils 2003 und 2023 gezeigt wurden! (Tipp: Die Jahreszahlen haben keine Beziehung zu politischen/historischen Ereignissen)</w:t>
      </w:r>
    </w:p>
    <w:p w14:paraId="79C0FADF" w14:textId="77777777" w:rsidR="004D0FFD" w:rsidRDefault="004D0FFD" w:rsidP="004D0FFD">
      <w:pPr>
        <w:rPr>
          <w:rFonts w:asciiTheme="minorBidi" w:hAnsiTheme="minorBidi"/>
        </w:rPr>
      </w:pPr>
    </w:p>
    <w:p w14:paraId="5180CCE6" w14:textId="77777777" w:rsidR="00D8526C" w:rsidRDefault="00D8526C" w:rsidP="004D0FFD">
      <w:pPr>
        <w:rPr>
          <w:rFonts w:asciiTheme="minorBidi" w:hAnsiTheme="minorBidi"/>
        </w:rPr>
      </w:pPr>
    </w:p>
    <w:p w14:paraId="4DD1820A" w14:textId="77777777" w:rsidR="00D8526C" w:rsidRDefault="00D8526C" w:rsidP="004D0FFD">
      <w:pPr>
        <w:rPr>
          <w:rFonts w:asciiTheme="minorBidi" w:hAnsiTheme="minorBidi"/>
        </w:rPr>
      </w:pPr>
    </w:p>
    <w:p w14:paraId="55073A80" w14:textId="77777777" w:rsidR="00D8526C" w:rsidRDefault="00D8526C" w:rsidP="004D0FFD">
      <w:pPr>
        <w:rPr>
          <w:rFonts w:asciiTheme="minorBidi" w:hAnsiTheme="minorBidi"/>
        </w:rPr>
      </w:pPr>
    </w:p>
    <w:p w14:paraId="14BED50A" w14:textId="77777777" w:rsidR="00D8526C" w:rsidRDefault="00D8526C" w:rsidP="004D0FFD">
      <w:pPr>
        <w:rPr>
          <w:rFonts w:asciiTheme="minorBidi" w:hAnsiTheme="minorBidi"/>
        </w:rPr>
      </w:pPr>
    </w:p>
    <w:p w14:paraId="255FEB23" w14:textId="77777777" w:rsidR="00D8526C" w:rsidRDefault="00D8526C" w:rsidP="004D0FFD">
      <w:pPr>
        <w:rPr>
          <w:rFonts w:asciiTheme="minorBidi" w:hAnsiTheme="minorBidi"/>
        </w:rPr>
      </w:pPr>
    </w:p>
    <w:p w14:paraId="19228D2A" w14:textId="77777777" w:rsidR="00D8526C" w:rsidRDefault="00D8526C" w:rsidP="004D0FFD">
      <w:pPr>
        <w:rPr>
          <w:rFonts w:asciiTheme="minorBidi" w:hAnsiTheme="minorBidi"/>
        </w:rPr>
      </w:pPr>
    </w:p>
    <w:p w14:paraId="357867E6" w14:textId="77777777" w:rsidR="00D8526C" w:rsidRDefault="00D8526C" w:rsidP="004D0FFD">
      <w:pPr>
        <w:rPr>
          <w:rFonts w:asciiTheme="minorBidi" w:hAnsiTheme="minorBidi"/>
        </w:rPr>
      </w:pPr>
    </w:p>
    <w:p w14:paraId="38CC8D0A" w14:textId="77777777" w:rsidR="00D8526C" w:rsidRDefault="00D8526C" w:rsidP="004D0FFD">
      <w:pPr>
        <w:rPr>
          <w:rFonts w:asciiTheme="minorBidi" w:hAnsiTheme="minorBidi"/>
        </w:rPr>
      </w:pPr>
    </w:p>
    <w:p w14:paraId="5D761DB3" w14:textId="77777777" w:rsidR="00D8526C" w:rsidRDefault="00D8526C" w:rsidP="004D0FFD">
      <w:pPr>
        <w:rPr>
          <w:rFonts w:asciiTheme="minorBidi" w:hAnsiTheme="minorBidi"/>
        </w:rPr>
      </w:pPr>
    </w:p>
    <w:p w14:paraId="2BF2DE29" w14:textId="77777777" w:rsidR="00751F3E" w:rsidRDefault="004D0FFD" w:rsidP="004D0FFD">
      <w:pPr>
        <w:rPr>
          <w:rFonts w:asciiTheme="minorBidi" w:hAnsiTheme="minorBidi"/>
        </w:rPr>
      </w:pPr>
      <w:r w:rsidRPr="00C7143F">
        <w:rPr>
          <w:rFonts w:asciiTheme="minorBidi" w:hAnsiTheme="minorBidi"/>
        </w:rPr>
        <w:t>Abschlussfrage:</w:t>
      </w:r>
    </w:p>
    <w:p w14:paraId="5570B18A" w14:textId="1786DDAC" w:rsidR="004D0FFD" w:rsidRPr="00DD663F" w:rsidRDefault="004D0FFD" w:rsidP="004D0FFD">
      <w:pPr>
        <w:rPr>
          <w:rFonts w:asciiTheme="minorBidi" w:hAnsiTheme="minorBidi"/>
        </w:rPr>
      </w:pPr>
      <w:r w:rsidRPr="00C7143F">
        <w:rPr>
          <w:rFonts w:asciiTheme="minorBidi" w:hAnsiTheme="minorBidi"/>
        </w:rPr>
        <w:br/>
      </w:r>
      <w:r w:rsidRPr="00C7143F">
        <w:rPr>
          <w:rFonts w:asciiTheme="minorBidi" w:hAnsiTheme="minorBidi"/>
          <w:highlight w:val="white"/>
        </w:rPr>
        <w:t>Inwiefern kannst du selbst, sprich als einzelne Lehrperson, dazu beitragen, dass zum „wir“ alle Menschen gehören, wertgeschätzt und nicht, mit Absicht oder ohne, aus diesem „wir“ ausgeschlossen werden?</w:t>
      </w:r>
      <w:r w:rsidRPr="00C7143F">
        <w:rPr>
          <w:rFonts w:asciiTheme="minorBidi" w:hAnsiTheme="minorBidi"/>
        </w:rPr>
        <w:t xml:space="preserve"> Analysiere und kritisiere dabei das Verhalten der Lehrkraft aus dem Video! Inwiefern ist es (</w:t>
      </w:r>
      <w:proofErr w:type="spellStart"/>
      <w:r w:rsidRPr="00C7143F">
        <w:rPr>
          <w:rFonts w:asciiTheme="minorBidi" w:hAnsiTheme="minorBidi"/>
        </w:rPr>
        <w:t>un</w:t>
      </w:r>
      <w:proofErr w:type="spellEnd"/>
      <w:r w:rsidRPr="00C7143F">
        <w:rPr>
          <w:rFonts w:asciiTheme="minorBidi" w:hAnsiTheme="minorBidi"/>
        </w:rPr>
        <w:t>)möglich, dass alle Menschen sich dazugehörig fühlen und warum?</w:t>
      </w:r>
    </w:p>
    <w:p w14:paraId="0C11B897" w14:textId="77777777" w:rsidR="009D6F4D" w:rsidRDefault="009D6F4D">
      <w:pPr>
        <w:rPr>
          <w:sz w:val="32"/>
          <w:szCs w:val="32"/>
        </w:rPr>
      </w:pPr>
    </w:p>
    <w:p w14:paraId="5ED717C9" w14:textId="77777777" w:rsidR="004D0FFD" w:rsidRDefault="004D0FFD">
      <w:pPr>
        <w:rPr>
          <w:sz w:val="32"/>
          <w:szCs w:val="32"/>
        </w:rPr>
      </w:pPr>
    </w:p>
    <w:p w14:paraId="476D2579" w14:textId="77777777" w:rsidR="004D0FFD" w:rsidRDefault="004D0FFD">
      <w:pPr>
        <w:rPr>
          <w:sz w:val="32"/>
          <w:szCs w:val="32"/>
        </w:rPr>
      </w:pPr>
    </w:p>
    <w:p w14:paraId="5141B056" w14:textId="77777777" w:rsidR="004D0FFD" w:rsidRDefault="004D0FFD">
      <w:pPr>
        <w:rPr>
          <w:sz w:val="32"/>
          <w:szCs w:val="32"/>
        </w:rPr>
      </w:pPr>
    </w:p>
    <w:p w14:paraId="5F79A1A1" w14:textId="77777777" w:rsidR="004D0FFD" w:rsidRDefault="004D0FFD">
      <w:pPr>
        <w:rPr>
          <w:sz w:val="32"/>
          <w:szCs w:val="32"/>
        </w:rPr>
      </w:pPr>
    </w:p>
    <w:p w14:paraId="583409D7" w14:textId="77777777" w:rsidR="004D0FFD" w:rsidRDefault="004D0FFD">
      <w:pPr>
        <w:rPr>
          <w:sz w:val="32"/>
          <w:szCs w:val="32"/>
        </w:rPr>
      </w:pPr>
    </w:p>
    <w:p w14:paraId="0D3497FD" w14:textId="77777777" w:rsidR="004D0FFD" w:rsidRDefault="004D0FFD">
      <w:pPr>
        <w:rPr>
          <w:sz w:val="32"/>
          <w:szCs w:val="32"/>
        </w:rPr>
      </w:pPr>
    </w:p>
    <w:p w14:paraId="597A2A64" w14:textId="77777777" w:rsidR="00EF2E47" w:rsidRDefault="00EF2E47">
      <w:pPr>
        <w:rPr>
          <w:sz w:val="32"/>
          <w:szCs w:val="32"/>
        </w:rPr>
      </w:pPr>
    </w:p>
    <w:p w14:paraId="5E933346" w14:textId="77777777" w:rsidR="00EF2E47" w:rsidRDefault="00EF2E47">
      <w:pPr>
        <w:rPr>
          <w:sz w:val="32"/>
          <w:szCs w:val="32"/>
        </w:rPr>
      </w:pPr>
    </w:p>
    <w:p w14:paraId="2913043D" w14:textId="77777777" w:rsidR="00EF2E47" w:rsidRDefault="00EF2E47">
      <w:pPr>
        <w:rPr>
          <w:sz w:val="32"/>
          <w:szCs w:val="32"/>
        </w:rPr>
      </w:pPr>
    </w:p>
    <w:sectPr w:rsidR="00EF2E47" w:rsidSect="00781C4E">
      <w:headerReference w:type="default" r:id="rId31"/>
      <w:footerReference w:type="default" r:id="rId32"/>
      <w:headerReference w:type="first" r:id="rId33"/>
      <w:footerReference w:type="first" r:id="rId34"/>
      <w:pgSz w:w="11909" w:h="16834"/>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6A11" w14:textId="77777777" w:rsidR="00C31A6D" w:rsidRDefault="00C31A6D">
      <w:pPr>
        <w:spacing w:line="240" w:lineRule="auto"/>
      </w:pPr>
      <w:r>
        <w:separator/>
      </w:r>
    </w:p>
  </w:endnote>
  <w:endnote w:type="continuationSeparator" w:id="0">
    <w:p w14:paraId="4B1489A1" w14:textId="77777777" w:rsidR="00C31A6D" w:rsidRDefault="00C3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68383015"/>
      <w:docPartObj>
        <w:docPartGallery w:val="Page Numbers (Bottom of Page)"/>
        <w:docPartUnique/>
      </w:docPartObj>
    </w:sdtPr>
    <w:sdtContent>
      <w:p w14:paraId="7723BD6C" w14:textId="6B8D4A0D" w:rsidR="004F0B82" w:rsidRDefault="004F0B82" w:rsidP="00A638E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4273FFA9" w14:textId="77777777" w:rsidR="004F0B82" w:rsidRDefault="004F0B82" w:rsidP="004F0B8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0914037"/>
      <w:docPartObj>
        <w:docPartGallery w:val="Page Numbers (Bottom of Page)"/>
        <w:docPartUnique/>
      </w:docPartObj>
    </w:sdtPr>
    <w:sdtContent>
      <w:p w14:paraId="12B67B78" w14:textId="2B8820CB" w:rsidR="00781C4E" w:rsidRDefault="00781C4E" w:rsidP="00DA797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14:paraId="172A8901" w14:textId="57FFA265" w:rsidR="004F0B82" w:rsidRDefault="004F0B82" w:rsidP="00781C4E">
    <w:pPr>
      <w:pStyle w:val="Fuzeile"/>
      <w:framePr w:wrap="none" w:vAnchor="text" w:hAnchor="margin" w:xAlign="right" w:y="1"/>
      <w:ind w:right="360"/>
      <w:rPr>
        <w:rStyle w:val="Seitenzahl"/>
      </w:rPr>
    </w:pPr>
  </w:p>
  <w:p w14:paraId="3FF78EB5" w14:textId="77777777" w:rsidR="004F0B82" w:rsidRDefault="004F0B82" w:rsidP="004F0B8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96D" w14:textId="0FDC8AE5" w:rsidR="004F0B82" w:rsidRDefault="00B76A16" w:rsidP="00B76A16">
    <w:pPr>
      <w:pStyle w:val="Fuzeile"/>
      <w:ind w:right="360"/>
      <w:jc w:val="right"/>
    </w:pPr>
    <w:r>
      <w:rPr>
        <w:noProof/>
      </w:rPr>
      <w:drawing>
        <wp:inline distT="0" distB="0" distL="0" distR="0" wp14:anchorId="1AC92A1E" wp14:editId="326179D8">
          <wp:extent cx="785172" cy="275590"/>
          <wp:effectExtent l="0" t="0" r="0" b="0"/>
          <wp:docPr id="1837711714" name="Grafik 1837711714"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81" cy="282297"/>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16ED" w14:textId="77777777" w:rsidR="00E01BA2" w:rsidRDefault="00E01BA2" w:rsidP="00FA0CF3">
    <w:pPr>
      <w:pStyle w:val="Fuzeile"/>
      <w:framePr w:wrap="none" w:vAnchor="text" w:hAnchor="margin" w:xAlign="right" w:y="1"/>
      <w:ind w:right="360"/>
      <w:rPr>
        <w:rStyle w:val="Seitenzahl"/>
      </w:rPr>
    </w:pPr>
  </w:p>
  <w:p w14:paraId="32F661B5" w14:textId="1A10774C" w:rsidR="00E01BA2" w:rsidRDefault="00B76A16" w:rsidP="00B76A16">
    <w:pPr>
      <w:pStyle w:val="Fuzeile"/>
      <w:ind w:right="360"/>
      <w:jc w:val="right"/>
    </w:pPr>
    <w:r>
      <w:rPr>
        <w:noProof/>
      </w:rPr>
      <w:drawing>
        <wp:inline distT="0" distB="0" distL="0" distR="0" wp14:anchorId="04BD5F6D" wp14:editId="700290A4">
          <wp:extent cx="785172" cy="275590"/>
          <wp:effectExtent l="0" t="0" r="0" b="0"/>
          <wp:docPr id="1610620702" name="Grafik 1610620702"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81" cy="282297"/>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5722654"/>
      <w:docPartObj>
        <w:docPartGallery w:val="Page Numbers (Bottom of Page)"/>
        <w:docPartUnique/>
      </w:docPartObj>
    </w:sdtPr>
    <w:sdtContent>
      <w:p w14:paraId="133025FD" w14:textId="2E6C49E0" w:rsidR="00781C4E" w:rsidRDefault="00A638E4" w:rsidP="00B76A16">
        <w:pPr>
          <w:pStyle w:val="Fuzeile"/>
          <w:framePr w:wrap="none" w:vAnchor="text" w:hAnchor="page" w:x="5937" w:y="55"/>
          <w:jc w:val="cente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13</w:t>
        </w:r>
        <w:r>
          <w:rPr>
            <w:rStyle w:val="Seitenzahl"/>
          </w:rPr>
          <w:fldChar w:fldCharType="end"/>
        </w:r>
      </w:p>
    </w:sdtContent>
  </w:sdt>
  <w:p w14:paraId="392E09F7" w14:textId="3527A452" w:rsidR="00781C4E" w:rsidRDefault="00B76A16" w:rsidP="00B76A16">
    <w:pPr>
      <w:pStyle w:val="Fuzeile"/>
      <w:ind w:right="360"/>
      <w:jc w:val="right"/>
    </w:pPr>
    <w:r>
      <w:rPr>
        <w:noProof/>
      </w:rPr>
      <w:drawing>
        <wp:inline distT="0" distB="0" distL="0" distR="0" wp14:anchorId="4CD7BEF8" wp14:editId="0BC6207D">
          <wp:extent cx="785172" cy="275590"/>
          <wp:effectExtent l="0" t="0" r="0" b="0"/>
          <wp:docPr id="1838106697" name="Grafik 1838106697"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81" cy="282297"/>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1BDA" w14:textId="77777777" w:rsidR="00FA0CF3" w:rsidRDefault="00FA0CF3" w:rsidP="00FA0CF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7251" w14:textId="77777777" w:rsidR="00C31A6D" w:rsidRDefault="00C31A6D">
      <w:pPr>
        <w:spacing w:line="240" w:lineRule="auto"/>
      </w:pPr>
      <w:r>
        <w:separator/>
      </w:r>
    </w:p>
  </w:footnote>
  <w:footnote w:type="continuationSeparator" w:id="0">
    <w:p w14:paraId="06C53863" w14:textId="77777777" w:rsidR="00C31A6D" w:rsidRDefault="00C31A6D">
      <w:pPr>
        <w:spacing w:line="240" w:lineRule="auto"/>
      </w:pPr>
      <w:r>
        <w:continuationSeparator/>
      </w:r>
    </w:p>
  </w:footnote>
  <w:footnote w:id="1">
    <w:p w14:paraId="72A55BDD" w14:textId="77777777" w:rsidR="008F6DD2" w:rsidRDefault="00000000" w:rsidP="00216BD2">
      <w:pPr>
        <w:rPr>
          <w:sz w:val="20"/>
          <w:szCs w:val="20"/>
        </w:rPr>
      </w:pPr>
      <w:r>
        <w:rPr>
          <w:vertAlign w:val="superscript"/>
        </w:rPr>
        <w:footnoteRef/>
      </w:r>
      <w:r>
        <w:rPr>
          <w:sz w:val="20"/>
          <w:szCs w:val="20"/>
        </w:rPr>
        <w:t xml:space="preserve"> </w:t>
      </w:r>
      <w:r w:rsidRPr="00216BD2">
        <w:rPr>
          <w:rFonts w:ascii="Times New Roman" w:hAnsi="Times New Roman" w:cs="Times New Roman"/>
          <w:sz w:val="20"/>
          <w:szCs w:val="20"/>
        </w:rPr>
        <w:t xml:space="preserve">Auf die Differenzkategorie </w:t>
      </w:r>
      <w:proofErr w:type="spellStart"/>
      <w:r w:rsidRPr="00216BD2">
        <w:rPr>
          <w:rFonts w:ascii="Times New Roman" w:hAnsi="Times New Roman" w:cs="Times New Roman"/>
          <w:sz w:val="20"/>
          <w:szCs w:val="20"/>
        </w:rPr>
        <w:t>class</w:t>
      </w:r>
      <w:proofErr w:type="spellEnd"/>
      <w:r w:rsidRPr="00216BD2">
        <w:rPr>
          <w:rFonts w:ascii="Times New Roman" w:hAnsi="Times New Roman" w:cs="Times New Roman"/>
          <w:sz w:val="20"/>
          <w:szCs w:val="20"/>
        </w:rPr>
        <w:t xml:space="preserve"> wird in der Fortbildung aufgrund des Zeitmangels nicht explizit eingegangen, allerdings kann davon ausgegangen werden, dass </w:t>
      </w:r>
      <w:proofErr w:type="spellStart"/>
      <w:r w:rsidRPr="00216BD2">
        <w:rPr>
          <w:rFonts w:ascii="Times New Roman" w:hAnsi="Times New Roman" w:cs="Times New Roman"/>
          <w:sz w:val="20"/>
          <w:szCs w:val="20"/>
        </w:rPr>
        <w:t>class</w:t>
      </w:r>
      <w:proofErr w:type="spellEnd"/>
      <w:r w:rsidRPr="00216BD2">
        <w:rPr>
          <w:rFonts w:ascii="Times New Roman" w:hAnsi="Times New Roman" w:cs="Times New Roman"/>
          <w:sz w:val="20"/>
          <w:szCs w:val="20"/>
        </w:rPr>
        <w:t xml:space="preserve"> in der jeweiligen Fragerunde thematisiert werden könnte. Deswegen sollte die Leiterin der Fortbildung über genügend Wissen zu dem Zusammenhang zwischen </w:t>
      </w:r>
      <w:proofErr w:type="spellStart"/>
      <w:r w:rsidRPr="00216BD2">
        <w:rPr>
          <w:rFonts w:ascii="Times New Roman" w:hAnsi="Times New Roman" w:cs="Times New Roman"/>
          <w:sz w:val="20"/>
          <w:szCs w:val="20"/>
        </w:rPr>
        <w:t>race</w:t>
      </w:r>
      <w:proofErr w:type="spellEnd"/>
      <w:r w:rsidRPr="00216BD2">
        <w:rPr>
          <w:rFonts w:ascii="Times New Roman" w:hAnsi="Times New Roman" w:cs="Times New Roman"/>
          <w:sz w:val="20"/>
          <w:szCs w:val="20"/>
        </w:rPr>
        <w:t xml:space="preserve"> und </w:t>
      </w:r>
      <w:proofErr w:type="spellStart"/>
      <w:r w:rsidRPr="00216BD2">
        <w:rPr>
          <w:rFonts w:ascii="Times New Roman" w:hAnsi="Times New Roman" w:cs="Times New Roman"/>
          <w:sz w:val="20"/>
          <w:szCs w:val="20"/>
        </w:rPr>
        <w:t>class</w:t>
      </w:r>
      <w:proofErr w:type="spellEnd"/>
      <w:r w:rsidRPr="00216BD2">
        <w:rPr>
          <w:rFonts w:ascii="Times New Roman" w:hAnsi="Times New Roman" w:cs="Times New Roman"/>
          <w:sz w:val="20"/>
          <w:szCs w:val="20"/>
        </w:rPr>
        <w:t xml:space="preserve"> verfügen.</w:t>
      </w:r>
    </w:p>
  </w:footnote>
  <w:footnote w:id="2">
    <w:p w14:paraId="202696FE" w14:textId="543B084F" w:rsidR="004D0509" w:rsidRPr="004D0509" w:rsidRDefault="004D0509" w:rsidP="00C94C13">
      <w:pPr>
        <w:pStyle w:val="Funotentext"/>
        <w:spacing w:line="276" w:lineRule="auto"/>
        <w:rPr>
          <w:lang w:val="de-DE"/>
        </w:rPr>
      </w:pPr>
      <w:r>
        <w:rPr>
          <w:rStyle w:val="Funotenzeichen"/>
        </w:rPr>
        <w:footnoteRef/>
      </w:r>
      <w:r>
        <w:t xml:space="preserve"> </w:t>
      </w:r>
      <w:r w:rsidRPr="00C94C13">
        <w:rPr>
          <w:rFonts w:ascii="Times New Roman" w:hAnsi="Times New Roman" w:cs="Times New Roman"/>
          <w:lang w:val="de-DE"/>
        </w:rPr>
        <w:t>Das Reflexionstagebuch befindet sich im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5E45" w14:textId="77777777" w:rsidR="00781C4E" w:rsidRDefault="00781C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3FD4" w14:textId="77777777" w:rsidR="00781C4E" w:rsidRDefault="00781C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2C6"/>
    <w:multiLevelType w:val="hybridMultilevel"/>
    <w:tmpl w:val="4A1CAB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742EA5"/>
    <w:multiLevelType w:val="multilevel"/>
    <w:tmpl w:val="68A63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1222260">
    <w:abstractNumId w:val="1"/>
  </w:num>
  <w:num w:numId="2" w16cid:durableId="124749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D2"/>
    <w:rsid w:val="00007430"/>
    <w:rsid w:val="00027BAC"/>
    <w:rsid w:val="0005240A"/>
    <w:rsid w:val="00093054"/>
    <w:rsid w:val="000A0419"/>
    <w:rsid w:val="000A1A5A"/>
    <w:rsid w:val="000B22A6"/>
    <w:rsid w:val="000F0055"/>
    <w:rsid w:val="00134851"/>
    <w:rsid w:val="00140DC3"/>
    <w:rsid w:val="00143538"/>
    <w:rsid w:val="00173154"/>
    <w:rsid w:val="00174867"/>
    <w:rsid w:val="00180B3B"/>
    <w:rsid w:val="001C05B5"/>
    <w:rsid w:val="001D25B3"/>
    <w:rsid w:val="00202899"/>
    <w:rsid w:val="00206FBC"/>
    <w:rsid w:val="00214CEC"/>
    <w:rsid w:val="00216BD2"/>
    <w:rsid w:val="0026168C"/>
    <w:rsid w:val="0027105B"/>
    <w:rsid w:val="002C3C24"/>
    <w:rsid w:val="002C3E7A"/>
    <w:rsid w:val="002D552B"/>
    <w:rsid w:val="002F51D7"/>
    <w:rsid w:val="00303714"/>
    <w:rsid w:val="003206E1"/>
    <w:rsid w:val="003207D7"/>
    <w:rsid w:val="00337CE4"/>
    <w:rsid w:val="0036143A"/>
    <w:rsid w:val="00362921"/>
    <w:rsid w:val="003D0A55"/>
    <w:rsid w:val="0040150D"/>
    <w:rsid w:val="0041044F"/>
    <w:rsid w:val="004115C4"/>
    <w:rsid w:val="0044450C"/>
    <w:rsid w:val="00467B56"/>
    <w:rsid w:val="00493DE8"/>
    <w:rsid w:val="004A04A5"/>
    <w:rsid w:val="004A5C9B"/>
    <w:rsid w:val="004C3E7F"/>
    <w:rsid w:val="004D0509"/>
    <w:rsid w:val="004D0FFD"/>
    <w:rsid w:val="004F0B82"/>
    <w:rsid w:val="004F6DEC"/>
    <w:rsid w:val="00522385"/>
    <w:rsid w:val="0054409A"/>
    <w:rsid w:val="00560608"/>
    <w:rsid w:val="005618BB"/>
    <w:rsid w:val="00570E8F"/>
    <w:rsid w:val="00595F24"/>
    <w:rsid w:val="005A1161"/>
    <w:rsid w:val="00607E5F"/>
    <w:rsid w:val="00613217"/>
    <w:rsid w:val="00617AC6"/>
    <w:rsid w:val="006229C8"/>
    <w:rsid w:val="00630CFC"/>
    <w:rsid w:val="00633BD0"/>
    <w:rsid w:val="0064097B"/>
    <w:rsid w:val="00652CCF"/>
    <w:rsid w:val="00652F53"/>
    <w:rsid w:val="0066449D"/>
    <w:rsid w:val="00671E96"/>
    <w:rsid w:val="00673E71"/>
    <w:rsid w:val="00680166"/>
    <w:rsid w:val="006A3C07"/>
    <w:rsid w:val="006A59BE"/>
    <w:rsid w:val="00712794"/>
    <w:rsid w:val="00722B45"/>
    <w:rsid w:val="0074204F"/>
    <w:rsid w:val="00751F3E"/>
    <w:rsid w:val="00781C4E"/>
    <w:rsid w:val="0078740F"/>
    <w:rsid w:val="00787D0A"/>
    <w:rsid w:val="007B1BB3"/>
    <w:rsid w:val="007B2101"/>
    <w:rsid w:val="007C0C38"/>
    <w:rsid w:val="007C399B"/>
    <w:rsid w:val="007C7C60"/>
    <w:rsid w:val="007E07F0"/>
    <w:rsid w:val="007E148A"/>
    <w:rsid w:val="007E7145"/>
    <w:rsid w:val="007E73E2"/>
    <w:rsid w:val="0080361A"/>
    <w:rsid w:val="00826767"/>
    <w:rsid w:val="00837A78"/>
    <w:rsid w:val="0088104C"/>
    <w:rsid w:val="008B0EEF"/>
    <w:rsid w:val="008E18ED"/>
    <w:rsid w:val="008F6DD2"/>
    <w:rsid w:val="0091793D"/>
    <w:rsid w:val="00925174"/>
    <w:rsid w:val="00981911"/>
    <w:rsid w:val="00986015"/>
    <w:rsid w:val="0099472A"/>
    <w:rsid w:val="009C25B6"/>
    <w:rsid w:val="009D6F4D"/>
    <w:rsid w:val="009E73B0"/>
    <w:rsid w:val="009F1A13"/>
    <w:rsid w:val="00A2105B"/>
    <w:rsid w:val="00A224AE"/>
    <w:rsid w:val="00A34CAC"/>
    <w:rsid w:val="00A638E4"/>
    <w:rsid w:val="00A746A4"/>
    <w:rsid w:val="00AA231E"/>
    <w:rsid w:val="00AA247D"/>
    <w:rsid w:val="00AB5947"/>
    <w:rsid w:val="00AB67DC"/>
    <w:rsid w:val="00AD0677"/>
    <w:rsid w:val="00AD7A86"/>
    <w:rsid w:val="00B22F60"/>
    <w:rsid w:val="00B4548D"/>
    <w:rsid w:val="00B52423"/>
    <w:rsid w:val="00B70FC7"/>
    <w:rsid w:val="00B76A16"/>
    <w:rsid w:val="00BA1A64"/>
    <w:rsid w:val="00BB4429"/>
    <w:rsid w:val="00C00C03"/>
    <w:rsid w:val="00C03C91"/>
    <w:rsid w:val="00C0674B"/>
    <w:rsid w:val="00C11072"/>
    <w:rsid w:val="00C25EA3"/>
    <w:rsid w:val="00C31A6D"/>
    <w:rsid w:val="00C4121E"/>
    <w:rsid w:val="00C85638"/>
    <w:rsid w:val="00C94C13"/>
    <w:rsid w:val="00CA4639"/>
    <w:rsid w:val="00CB38E5"/>
    <w:rsid w:val="00CB6755"/>
    <w:rsid w:val="00CD595E"/>
    <w:rsid w:val="00CE7F5E"/>
    <w:rsid w:val="00CF4F74"/>
    <w:rsid w:val="00CF6366"/>
    <w:rsid w:val="00D43163"/>
    <w:rsid w:val="00D50FBC"/>
    <w:rsid w:val="00D61788"/>
    <w:rsid w:val="00D81599"/>
    <w:rsid w:val="00D8526C"/>
    <w:rsid w:val="00DC735B"/>
    <w:rsid w:val="00E01BA2"/>
    <w:rsid w:val="00E34335"/>
    <w:rsid w:val="00E42663"/>
    <w:rsid w:val="00E5682B"/>
    <w:rsid w:val="00E83AF2"/>
    <w:rsid w:val="00EC761D"/>
    <w:rsid w:val="00EF2E47"/>
    <w:rsid w:val="00F2270C"/>
    <w:rsid w:val="00F4029A"/>
    <w:rsid w:val="00F63EF7"/>
    <w:rsid w:val="00F66AE2"/>
    <w:rsid w:val="00F75B93"/>
    <w:rsid w:val="00FA0CF3"/>
    <w:rsid w:val="00FA1F8A"/>
    <w:rsid w:val="00FD68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7192"/>
  <w15:docId w15:val="{D0476C74-D582-EC42-943A-A8C7F2E9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autoRedefine/>
    <w:uiPriority w:val="9"/>
    <w:qFormat/>
    <w:rsid w:val="00F2270C"/>
    <w:pPr>
      <w:keepNext/>
      <w:keepLines/>
      <w:spacing w:line="360" w:lineRule="auto"/>
      <w:outlineLvl w:val="0"/>
    </w:pPr>
    <w:rPr>
      <w:rFonts w:ascii="Times New Roman" w:hAnsi="Times New Roman"/>
      <w:b/>
      <w:sz w:val="28"/>
      <w:szCs w:val="40"/>
    </w:rPr>
  </w:style>
  <w:style w:type="paragraph" w:styleId="berschrift2">
    <w:name w:val="heading 2"/>
    <w:basedOn w:val="Standard"/>
    <w:next w:val="Standard"/>
    <w:autoRedefine/>
    <w:uiPriority w:val="9"/>
    <w:unhideWhenUsed/>
    <w:qFormat/>
    <w:rsid w:val="006229C8"/>
    <w:pPr>
      <w:keepNext/>
      <w:keepLines/>
      <w:tabs>
        <w:tab w:val="left" w:pos="3177"/>
      </w:tabs>
      <w:spacing w:line="360" w:lineRule="auto"/>
      <w:outlineLvl w:val="1"/>
    </w:pPr>
    <w:rPr>
      <w:rFonts w:ascii="Times New Roman" w:hAnsi="Times New Roman"/>
      <w:b/>
      <w:sz w:val="28"/>
      <w:szCs w:val="32"/>
    </w:rPr>
  </w:style>
  <w:style w:type="paragraph" w:styleId="berschrift3">
    <w:name w:val="heading 3"/>
    <w:basedOn w:val="Standard"/>
    <w:next w:val="Standard"/>
    <w:autoRedefine/>
    <w:uiPriority w:val="9"/>
    <w:semiHidden/>
    <w:unhideWhenUsed/>
    <w:qFormat/>
    <w:rsid w:val="00522385"/>
    <w:pPr>
      <w:keepNext/>
      <w:keepLines/>
      <w:spacing w:before="320" w:after="80"/>
      <w:outlineLvl w:val="2"/>
    </w:pPr>
    <w:rPr>
      <w:rFonts w:ascii="Times New Roman" w:hAnsi="Times New Roman"/>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Fuzeile">
    <w:name w:val="footer"/>
    <w:basedOn w:val="Standard"/>
    <w:link w:val="FuzeileZchn"/>
    <w:uiPriority w:val="99"/>
    <w:unhideWhenUsed/>
    <w:rsid w:val="003614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143A"/>
  </w:style>
  <w:style w:type="character" w:styleId="Seitenzahl">
    <w:name w:val="page number"/>
    <w:basedOn w:val="Absatz-Standardschriftart"/>
    <w:uiPriority w:val="99"/>
    <w:semiHidden/>
    <w:unhideWhenUsed/>
    <w:rsid w:val="0036143A"/>
  </w:style>
  <w:style w:type="paragraph" w:styleId="Kopfzeile">
    <w:name w:val="header"/>
    <w:basedOn w:val="Standard"/>
    <w:link w:val="KopfzeileZchn"/>
    <w:uiPriority w:val="99"/>
    <w:unhideWhenUsed/>
    <w:rsid w:val="004F0B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0B82"/>
  </w:style>
  <w:style w:type="paragraph" w:styleId="Kommentarthema">
    <w:name w:val="annotation subject"/>
    <w:basedOn w:val="Kommentartext"/>
    <w:next w:val="Kommentartext"/>
    <w:link w:val="KommentarthemaZchn"/>
    <w:uiPriority w:val="99"/>
    <w:semiHidden/>
    <w:unhideWhenUsed/>
    <w:rsid w:val="009D6F4D"/>
    <w:rPr>
      <w:b/>
      <w:bCs/>
    </w:rPr>
  </w:style>
  <w:style w:type="character" w:customStyle="1" w:styleId="KommentarthemaZchn">
    <w:name w:val="Kommentarthema Zchn"/>
    <w:basedOn w:val="KommentartextZchn"/>
    <w:link w:val="Kommentarthema"/>
    <w:uiPriority w:val="99"/>
    <w:semiHidden/>
    <w:rsid w:val="009D6F4D"/>
    <w:rPr>
      <w:b/>
      <w:bCs/>
      <w:sz w:val="20"/>
      <w:szCs w:val="20"/>
    </w:rPr>
  </w:style>
  <w:style w:type="character" w:styleId="Hyperlink">
    <w:name w:val="Hyperlink"/>
    <w:basedOn w:val="Absatz-Standardschriftart"/>
    <w:uiPriority w:val="99"/>
    <w:unhideWhenUsed/>
    <w:rsid w:val="007E73E2"/>
    <w:rPr>
      <w:color w:val="0000FF" w:themeColor="hyperlink"/>
      <w:u w:val="single"/>
    </w:rPr>
  </w:style>
  <w:style w:type="character" w:styleId="NichtaufgelsteErwhnung">
    <w:name w:val="Unresolved Mention"/>
    <w:basedOn w:val="Absatz-Standardschriftart"/>
    <w:uiPriority w:val="99"/>
    <w:semiHidden/>
    <w:unhideWhenUsed/>
    <w:rsid w:val="007E73E2"/>
    <w:rPr>
      <w:color w:val="605E5C"/>
      <w:shd w:val="clear" w:color="auto" w:fill="E1DFDD"/>
    </w:rPr>
  </w:style>
  <w:style w:type="character" w:styleId="BesuchterLink">
    <w:name w:val="FollowedHyperlink"/>
    <w:basedOn w:val="Absatz-Standardschriftart"/>
    <w:uiPriority w:val="99"/>
    <w:semiHidden/>
    <w:unhideWhenUsed/>
    <w:rsid w:val="00607E5F"/>
    <w:rPr>
      <w:color w:val="800080" w:themeColor="followedHyperlink"/>
      <w:u w:val="single"/>
    </w:rPr>
  </w:style>
  <w:style w:type="paragraph" w:styleId="Inhaltsverzeichnisberschrift">
    <w:name w:val="TOC Heading"/>
    <w:basedOn w:val="berschrift1"/>
    <w:next w:val="Standard"/>
    <w:uiPriority w:val="39"/>
    <w:unhideWhenUsed/>
    <w:qFormat/>
    <w:rsid w:val="00EC761D"/>
    <w:pPr>
      <w:spacing w:before="480"/>
      <w:outlineLvl w:val="9"/>
    </w:pPr>
    <w:rPr>
      <w:rFonts w:asciiTheme="majorHAnsi" w:eastAsiaTheme="majorEastAsia" w:hAnsiTheme="majorHAnsi" w:cstheme="majorBidi"/>
      <w:b w:val="0"/>
      <w:bCs/>
      <w:color w:val="365F91" w:themeColor="accent1" w:themeShade="BF"/>
      <w:szCs w:val="28"/>
      <w:lang w:val="de-DE"/>
    </w:rPr>
  </w:style>
  <w:style w:type="paragraph" w:styleId="Verzeichnis2">
    <w:name w:val="toc 2"/>
    <w:basedOn w:val="Standard"/>
    <w:next w:val="Standard"/>
    <w:autoRedefine/>
    <w:uiPriority w:val="39"/>
    <w:unhideWhenUsed/>
    <w:rsid w:val="00EC761D"/>
    <w:pPr>
      <w:spacing w:before="240"/>
    </w:pPr>
    <w:rPr>
      <w:rFonts w:asciiTheme="minorHAnsi" w:hAnsiTheme="minorHAnsi"/>
      <w:b/>
      <w:bCs/>
      <w:sz w:val="20"/>
      <w:szCs w:val="20"/>
    </w:rPr>
  </w:style>
  <w:style w:type="paragraph" w:styleId="Verzeichnis1">
    <w:name w:val="toc 1"/>
    <w:basedOn w:val="Standard"/>
    <w:next w:val="Standard"/>
    <w:autoRedefine/>
    <w:uiPriority w:val="39"/>
    <w:unhideWhenUsed/>
    <w:rsid w:val="00F4029A"/>
    <w:pPr>
      <w:tabs>
        <w:tab w:val="right" w:leader="dot" w:pos="9019"/>
      </w:tabs>
      <w:spacing w:before="360"/>
    </w:pPr>
    <w:rPr>
      <w:rFonts w:ascii="Times New Roman" w:hAnsi="Times New Roman" w:cs="Times New Roman"/>
      <w:b/>
      <w:bCs/>
      <w:szCs w:val="24"/>
    </w:rPr>
  </w:style>
  <w:style w:type="paragraph" w:styleId="Verzeichnis3">
    <w:name w:val="toc 3"/>
    <w:basedOn w:val="Standard"/>
    <w:next w:val="Standard"/>
    <w:autoRedefine/>
    <w:uiPriority w:val="39"/>
    <w:unhideWhenUsed/>
    <w:rsid w:val="00EC761D"/>
    <w:pPr>
      <w:ind w:left="220"/>
    </w:pPr>
    <w:rPr>
      <w:rFonts w:asciiTheme="minorHAnsi" w:hAnsiTheme="minorHAnsi"/>
      <w:sz w:val="20"/>
      <w:szCs w:val="20"/>
    </w:rPr>
  </w:style>
  <w:style w:type="paragraph" w:styleId="Verzeichnis4">
    <w:name w:val="toc 4"/>
    <w:basedOn w:val="Standard"/>
    <w:next w:val="Standard"/>
    <w:autoRedefine/>
    <w:uiPriority w:val="39"/>
    <w:unhideWhenUsed/>
    <w:rsid w:val="00EC761D"/>
    <w:pPr>
      <w:ind w:left="440"/>
    </w:pPr>
    <w:rPr>
      <w:rFonts w:asciiTheme="minorHAnsi" w:hAnsiTheme="minorHAnsi"/>
      <w:sz w:val="20"/>
      <w:szCs w:val="20"/>
    </w:rPr>
  </w:style>
  <w:style w:type="paragraph" w:styleId="Verzeichnis5">
    <w:name w:val="toc 5"/>
    <w:basedOn w:val="Standard"/>
    <w:next w:val="Standard"/>
    <w:autoRedefine/>
    <w:uiPriority w:val="39"/>
    <w:unhideWhenUsed/>
    <w:rsid w:val="00EC761D"/>
    <w:pPr>
      <w:ind w:left="660"/>
    </w:pPr>
    <w:rPr>
      <w:rFonts w:asciiTheme="minorHAnsi" w:hAnsiTheme="minorHAnsi"/>
      <w:sz w:val="20"/>
      <w:szCs w:val="20"/>
    </w:rPr>
  </w:style>
  <w:style w:type="paragraph" w:styleId="Verzeichnis6">
    <w:name w:val="toc 6"/>
    <w:basedOn w:val="Standard"/>
    <w:next w:val="Standard"/>
    <w:autoRedefine/>
    <w:uiPriority w:val="39"/>
    <w:unhideWhenUsed/>
    <w:rsid w:val="00EC761D"/>
    <w:pPr>
      <w:ind w:left="880"/>
    </w:pPr>
    <w:rPr>
      <w:rFonts w:asciiTheme="minorHAnsi" w:hAnsiTheme="minorHAnsi"/>
      <w:sz w:val="20"/>
      <w:szCs w:val="20"/>
    </w:rPr>
  </w:style>
  <w:style w:type="paragraph" w:styleId="Verzeichnis7">
    <w:name w:val="toc 7"/>
    <w:basedOn w:val="Standard"/>
    <w:next w:val="Standard"/>
    <w:autoRedefine/>
    <w:uiPriority w:val="39"/>
    <w:unhideWhenUsed/>
    <w:rsid w:val="00EC761D"/>
    <w:pPr>
      <w:ind w:left="1100"/>
    </w:pPr>
    <w:rPr>
      <w:rFonts w:asciiTheme="minorHAnsi" w:hAnsiTheme="minorHAnsi"/>
      <w:sz w:val="20"/>
      <w:szCs w:val="20"/>
    </w:rPr>
  </w:style>
  <w:style w:type="paragraph" w:styleId="Verzeichnis8">
    <w:name w:val="toc 8"/>
    <w:basedOn w:val="Standard"/>
    <w:next w:val="Standard"/>
    <w:autoRedefine/>
    <w:uiPriority w:val="39"/>
    <w:unhideWhenUsed/>
    <w:rsid w:val="00EC761D"/>
    <w:pPr>
      <w:ind w:left="1320"/>
    </w:pPr>
    <w:rPr>
      <w:rFonts w:asciiTheme="minorHAnsi" w:hAnsiTheme="minorHAnsi"/>
      <w:sz w:val="20"/>
      <w:szCs w:val="20"/>
    </w:rPr>
  </w:style>
  <w:style w:type="paragraph" w:styleId="Verzeichnis9">
    <w:name w:val="toc 9"/>
    <w:basedOn w:val="Standard"/>
    <w:next w:val="Standard"/>
    <w:autoRedefine/>
    <w:uiPriority w:val="39"/>
    <w:unhideWhenUsed/>
    <w:rsid w:val="00EC761D"/>
    <w:pPr>
      <w:ind w:left="1540"/>
    </w:pPr>
    <w:rPr>
      <w:rFonts w:asciiTheme="minorHAnsi" w:hAnsiTheme="minorHAnsi"/>
      <w:sz w:val="20"/>
      <w:szCs w:val="20"/>
    </w:rPr>
  </w:style>
  <w:style w:type="paragraph" w:styleId="Funotentext">
    <w:name w:val="footnote text"/>
    <w:basedOn w:val="Standard"/>
    <w:link w:val="FunotentextZchn"/>
    <w:uiPriority w:val="99"/>
    <w:semiHidden/>
    <w:unhideWhenUsed/>
    <w:rsid w:val="00173154"/>
    <w:pPr>
      <w:spacing w:line="240" w:lineRule="auto"/>
    </w:pPr>
    <w:rPr>
      <w:sz w:val="20"/>
      <w:szCs w:val="20"/>
    </w:rPr>
  </w:style>
  <w:style w:type="character" w:customStyle="1" w:styleId="FunotentextZchn">
    <w:name w:val="Fußnotentext Zchn"/>
    <w:basedOn w:val="Absatz-Standardschriftart"/>
    <w:link w:val="Funotentext"/>
    <w:uiPriority w:val="99"/>
    <w:semiHidden/>
    <w:rsid w:val="00173154"/>
    <w:rPr>
      <w:sz w:val="20"/>
      <w:szCs w:val="20"/>
    </w:rPr>
  </w:style>
  <w:style w:type="character" w:styleId="Funotenzeichen">
    <w:name w:val="footnote reference"/>
    <w:basedOn w:val="Absatz-Standardschriftart"/>
    <w:uiPriority w:val="99"/>
    <w:semiHidden/>
    <w:unhideWhenUsed/>
    <w:rsid w:val="00173154"/>
    <w:rPr>
      <w:vertAlign w:val="superscript"/>
    </w:rPr>
  </w:style>
  <w:style w:type="paragraph" w:styleId="Listenabsatz">
    <w:name w:val="List Paragraph"/>
    <w:basedOn w:val="Standard"/>
    <w:uiPriority w:val="34"/>
    <w:qFormat/>
    <w:rsid w:val="004D0509"/>
    <w:pPr>
      <w:ind w:left="720"/>
      <w:contextualSpacing/>
    </w:pPr>
  </w:style>
  <w:style w:type="paragraph" w:styleId="berarbeitung">
    <w:name w:val="Revision"/>
    <w:hidden/>
    <w:uiPriority w:val="99"/>
    <w:semiHidden/>
    <w:rsid w:val="00AA24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250">
      <w:bodyDiv w:val="1"/>
      <w:marLeft w:val="0"/>
      <w:marRight w:val="0"/>
      <w:marTop w:val="0"/>
      <w:marBottom w:val="0"/>
      <w:divBdr>
        <w:top w:val="none" w:sz="0" w:space="0" w:color="auto"/>
        <w:left w:val="none" w:sz="0" w:space="0" w:color="auto"/>
        <w:bottom w:val="none" w:sz="0" w:space="0" w:color="auto"/>
        <w:right w:val="none" w:sz="0" w:space="0" w:color="auto"/>
      </w:divBdr>
    </w:div>
    <w:div w:id="347759726">
      <w:bodyDiv w:val="1"/>
      <w:marLeft w:val="0"/>
      <w:marRight w:val="0"/>
      <w:marTop w:val="0"/>
      <w:marBottom w:val="0"/>
      <w:divBdr>
        <w:top w:val="none" w:sz="0" w:space="0" w:color="auto"/>
        <w:left w:val="none" w:sz="0" w:space="0" w:color="auto"/>
        <w:bottom w:val="none" w:sz="0" w:space="0" w:color="auto"/>
        <w:right w:val="none" w:sz="0" w:space="0" w:color="auto"/>
      </w:divBdr>
    </w:div>
    <w:div w:id="602034497">
      <w:bodyDiv w:val="1"/>
      <w:marLeft w:val="0"/>
      <w:marRight w:val="0"/>
      <w:marTop w:val="0"/>
      <w:marBottom w:val="0"/>
      <w:divBdr>
        <w:top w:val="none" w:sz="0" w:space="0" w:color="auto"/>
        <w:left w:val="none" w:sz="0" w:space="0" w:color="auto"/>
        <w:bottom w:val="none" w:sz="0" w:space="0" w:color="auto"/>
        <w:right w:val="none" w:sz="0" w:space="0" w:color="auto"/>
      </w:divBdr>
    </w:div>
    <w:div w:id="812060670">
      <w:bodyDiv w:val="1"/>
      <w:marLeft w:val="0"/>
      <w:marRight w:val="0"/>
      <w:marTop w:val="0"/>
      <w:marBottom w:val="0"/>
      <w:divBdr>
        <w:top w:val="none" w:sz="0" w:space="0" w:color="auto"/>
        <w:left w:val="none" w:sz="0" w:space="0" w:color="auto"/>
        <w:bottom w:val="none" w:sz="0" w:space="0" w:color="auto"/>
        <w:right w:val="none" w:sz="0" w:space="0" w:color="auto"/>
      </w:divBdr>
    </w:div>
    <w:div w:id="1112899470">
      <w:bodyDiv w:val="1"/>
      <w:marLeft w:val="0"/>
      <w:marRight w:val="0"/>
      <w:marTop w:val="0"/>
      <w:marBottom w:val="0"/>
      <w:divBdr>
        <w:top w:val="none" w:sz="0" w:space="0" w:color="auto"/>
        <w:left w:val="none" w:sz="0" w:space="0" w:color="auto"/>
        <w:bottom w:val="none" w:sz="0" w:space="0" w:color="auto"/>
        <w:right w:val="none" w:sz="0" w:space="0" w:color="auto"/>
      </w:divBdr>
    </w:div>
    <w:div w:id="1225676435">
      <w:bodyDiv w:val="1"/>
      <w:marLeft w:val="0"/>
      <w:marRight w:val="0"/>
      <w:marTop w:val="0"/>
      <w:marBottom w:val="0"/>
      <w:divBdr>
        <w:top w:val="none" w:sz="0" w:space="0" w:color="auto"/>
        <w:left w:val="none" w:sz="0" w:space="0" w:color="auto"/>
        <w:bottom w:val="none" w:sz="0" w:space="0" w:color="auto"/>
        <w:right w:val="none" w:sz="0" w:space="0" w:color="auto"/>
      </w:divBdr>
    </w:div>
    <w:div w:id="1372457663">
      <w:bodyDiv w:val="1"/>
      <w:marLeft w:val="0"/>
      <w:marRight w:val="0"/>
      <w:marTop w:val="0"/>
      <w:marBottom w:val="0"/>
      <w:divBdr>
        <w:top w:val="none" w:sz="0" w:space="0" w:color="auto"/>
        <w:left w:val="none" w:sz="0" w:space="0" w:color="auto"/>
        <w:bottom w:val="none" w:sz="0" w:space="0" w:color="auto"/>
        <w:right w:val="none" w:sz="0" w:space="0" w:color="auto"/>
      </w:divBdr>
    </w:div>
    <w:div w:id="181201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s.gd/eJCmJi" TargetMode="External"/><Relationship Id="rId26" Type="http://schemas.openxmlformats.org/officeDocument/2006/relationships/hyperlink" Target="https://is.gd/dlUtjd" TargetMode="External"/><Relationship Id="rId3" Type="http://schemas.openxmlformats.org/officeDocument/2006/relationships/styles" Target="styles.xml"/><Relationship Id="rId21" Type="http://schemas.openxmlformats.org/officeDocument/2006/relationships/hyperlink" Target="https://is.gd/a3XS37"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pe3EZqC21gs" TargetMode="External"/><Relationship Id="rId25" Type="http://schemas.openxmlformats.org/officeDocument/2006/relationships/hyperlink" Target="https://www.youtube.com/watch?v=pe3EZqC21g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gd/TJydZV" TargetMode="External"/><Relationship Id="rId20" Type="http://schemas.openxmlformats.org/officeDocument/2006/relationships/hyperlink" Target="http://www.bildungswerkstatt-migration.de/images/bimig/mitjasabinelueck-critical+whiteness.pdf" TargetMode="External"/><Relationship Id="rId29" Type="http://schemas.openxmlformats.org/officeDocument/2006/relationships/hyperlink" Target="https://www.youtube.com/@beyonceknowles8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hashtag/reflexionskompetenz"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is.gd/a3XS37" TargetMode="External"/><Relationship Id="rId23" Type="http://schemas.openxmlformats.org/officeDocument/2006/relationships/hyperlink" Target="https://is.gd/8XXYVC" TargetMode="External"/><Relationship Id="rId28" Type="http://schemas.openxmlformats.org/officeDocument/2006/relationships/hyperlink" Target="https://www.zeit.de/politik/deutschland/2017-04/thomas-demaiziere-innenminister-leitkultur" TargetMode="External"/><Relationship Id="rId36" Type="http://schemas.openxmlformats.org/officeDocument/2006/relationships/theme" Target="theme/theme1.xml"/><Relationship Id="rId10" Type="http://schemas.openxmlformats.org/officeDocument/2006/relationships/hyperlink" Target="https://www.smwk.sachsen.de/" TargetMode="External"/><Relationship Id="rId19" Type="http://schemas.openxmlformats.org/officeDocument/2006/relationships/hyperlink" Target="https://is.gd/TJydZ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yperlink" Target="https://mehralsgruenzeug.com/kritische-weissheiten/" TargetMode="External"/><Relationship Id="rId27" Type="http://schemas.openxmlformats.org/officeDocument/2006/relationships/hyperlink" Target="https://www.youtube.com/watch?v=nciMRtvHJRI&amp;list=PLQ0TLBi-o4E59DiKaYAQghGbh5wtkvIxp&amp;index=6" TargetMode="External"/><Relationship Id="rId30" Type="http://schemas.openxmlformats.org/officeDocument/2006/relationships/hyperlink" Target="https://www.youtube.com/watch?v=zD5DSAMA0SA"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E136-59CF-8C4E-A812-09D8AEA5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5137</Words>
  <Characters>32368</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Simon</dc:creator>
  <cp:lastModifiedBy>Nast, Caroline</cp:lastModifiedBy>
  <cp:revision>13</cp:revision>
  <cp:lastPrinted>2023-11-07T14:51:00Z</cp:lastPrinted>
  <dcterms:created xsi:type="dcterms:W3CDTF">2023-10-17T14:30:00Z</dcterms:created>
  <dcterms:modified xsi:type="dcterms:W3CDTF">2023-11-07T14:51:00Z</dcterms:modified>
</cp:coreProperties>
</file>