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C02EF" w14:textId="07E14E60" w:rsidR="00770440" w:rsidRPr="000F2F41" w:rsidRDefault="00A4743B" w:rsidP="00A25F80">
      <w:pPr>
        <w:tabs>
          <w:tab w:val="left" w:pos="7371"/>
        </w:tabs>
        <w:ind w:right="-6"/>
        <w:rPr>
          <w:rFonts w:cs="Arial Hebrew Schol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14E08D" wp14:editId="060CBF1F">
                <wp:simplePos x="0" y="0"/>
                <wp:positionH relativeFrom="margin">
                  <wp:posOffset>6985</wp:posOffset>
                </wp:positionH>
                <wp:positionV relativeFrom="paragraph">
                  <wp:posOffset>52705</wp:posOffset>
                </wp:positionV>
                <wp:extent cx="5759450" cy="1173480"/>
                <wp:effectExtent l="0" t="0" r="0" b="762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1173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163D9E13" w14:textId="77777777" w:rsidR="0016226B" w:rsidRDefault="0016226B" w:rsidP="00EF04ED">
                            <w:pPr>
                              <w:pStyle w:val="Titel"/>
                              <w:jc w:val="center"/>
                            </w:pPr>
                          </w:p>
                          <w:p w14:paraId="40D69015" w14:textId="2B8B3359" w:rsidR="00134804" w:rsidRPr="00EF04ED" w:rsidRDefault="00A70A9A" w:rsidP="00EF04ED">
                            <w:pPr>
                              <w:pStyle w:val="Titel"/>
                              <w:jc w:val="center"/>
                            </w:pPr>
                            <w:r>
                              <w:t xml:space="preserve">Technische Einführung </w:t>
                            </w:r>
                            <w:r w:rsidR="003F0F5F">
                              <w:t>zur 360°-Technik</w:t>
                            </w:r>
                          </w:p>
                          <w:p w14:paraId="0E7BB832" w14:textId="77777777" w:rsidR="00E62967" w:rsidRPr="00E62967" w:rsidRDefault="00E62967" w:rsidP="00E62967">
                            <w:pPr>
                              <w:jc w:val="center"/>
                            </w:pPr>
                          </w:p>
                          <w:p w14:paraId="3B560453" w14:textId="77777777" w:rsidR="00134804" w:rsidRDefault="00134804" w:rsidP="00C73871">
                            <w:pPr>
                              <w:rPr>
                                <w:rFonts w:cs="Arial Hebrew Scholar"/>
                              </w:rPr>
                            </w:pPr>
                          </w:p>
                          <w:p w14:paraId="6DF0AA6F" w14:textId="77777777" w:rsidR="00134804" w:rsidRDefault="00134804" w:rsidP="00C73871">
                            <w:pPr>
                              <w:rPr>
                                <w:rFonts w:cs="Arial Hebrew Scholar"/>
                              </w:rPr>
                            </w:pPr>
                          </w:p>
                          <w:p w14:paraId="44C74CB3" w14:textId="77777777" w:rsidR="00134804" w:rsidRPr="004535BA" w:rsidRDefault="00134804" w:rsidP="00C73871"/>
                          <w:p w14:paraId="2CD649EB" w14:textId="77777777" w:rsidR="00134804" w:rsidRDefault="00134804" w:rsidP="00C738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4E08D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.55pt;margin-top:4.15pt;width:453.5pt;height:92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" fillcolor="#f1f1f1 [1300]" stroked="f" strokeweight=".25pt">
                <v:textbox>
                  <w:txbxContent>
                    <w:p w14:paraId="163D9E13" w14:textId="77777777" w:rsidR="0016226B" w:rsidRDefault="0016226B" w:rsidP="00EF04ED">
                      <w:pPr>
                        <w:pStyle w:val="Titel"/>
                        <w:jc w:val="center"/>
                      </w:pPr>
                    </w:p>
                    <w:p w14:paraId="40D69015" w14:textId="2B8B3359" w:rsidR="00134804" w:rsidRPr="00EF04ED" w:rsidRDefault="00A70A9A" w:rsidP="00EF04ED">
                      <w:pPr>
                        <w:pStyle w:val="Titel"/>
                        <w:jc w:val="center"/>
                      </w:pPr>
                      <w:r>
                        <w:t xml:space="preserve">Technische Einführung </w:t>
                      </w:r>
                      <w:r w:rsidR="003F0F5F">
                        <w:t>zur 360°-Technik</w:t>
                      </w:r>
                    </w:p>
                    <w:p w14:paraId="0E7BB832" w14:textId="77777777" w:rsidR="00E62967" w:rsidRPr="00E62967" w:rsidRDefault="00E62967" w:rsidP="00E62967">
                      <w:pPr>
                        <w:jc w:val="center"/>
                      </w:pPr>
                    </w:p>
                    <w:p w14:paraId="3B560453" w14:textId="77777777" w:rsidR="00134804" w:rsidRDefault="00134804" w:rsidP="00C73871">
                      <w:pPr>
                        <w:rPr>
                          <w:rFonts w:cs="Arial Hebrew Scholar"/>
                        </w:rPr>
                      </w:pPr>
                    </w:p>
                    <w:p w14:paraId="6DF0AA6F" w14:textId="77777777" w:rsidR="00134804" w:rsidRDefault="00134804" w:rsidP="00C73871">
                      <w:pPr>
                        <w:rPr>
                          <w:rFonts w:cs="Arial Hebrew Scholar"/>
                        </w:rPr>
                      </w:pPr>
                    </w:p>
                    <w:p w14:paraId="44C74CB3" w14:textId="77777777" w:rsidR="00134804" w:rsidRPr="004535BA" w:rsidRDefault="00134804" w:rsidP="00C73871"/>
                    <w:p w14:paraId="2CD649EB" w14:textId="77777777" w:rsidR="00134804" w:rsidRDefault="00134804" w:rsidP="00C73871"/>
                  </w:txbxContent>
                </v:textbox>
                <w10:wrap anchorx="margin"/>
              </v:shape>
            </w:pict>
          </mc:Fallback>
        </mc:AlternateContent>
      </w:r>
    </w:p>
    <w:p w14:paraId="37E98E79" w14:textId="77777777" w:rsidR="00AE1E63" w:rsidRPr="004535BA" w:rsidRDefault="00AE1E63" w:rsidP="005F1FE6">
      <w:pPr>
        <w:rPr>
          <w:rFonts w:cs="Arial Hebrew Scholar"/>
        </w:rPr>
      </w:pPr>
    </w:p>
    <w:p w14:paraId="160B9758" w14:textId="77777777" w:rsidR="00AE1E63" w:rsidRDefault="00AE1E63" w:rsidP="005F1FE6">
      <w:pPr>
        <w:rPr>
          <w:rFonts w:eastAsia="Calibri" w:cs="Calibri"/>
        </w:rPr>
      </w:pPr>
    </w:p>
    <w:p w14:paraId="55B9C736" w14:textId="77777777" w:rsidR="00AE1E63" w:rsidRPr="00AE1E63" w:rsidRDefault="00AE1E63" w:rsidP="005F1FE6">
      <w:pPr>
        <w:rPr>
          <w:rFonts w:cs="Arial Hebrew Scholar"/>
        </w:rPr>
      </w:pPr>
    </w:p>
    <w:p w14:paraId="531C3DF4" w14:textId="77777777" w:rsidR="00AE1E63" w:rsidRDefault="00AE1E63" w:rsidP="005F1FE6">
      <w:pPr>
        <w:rPr>
          <w:rFonts w:eastAsia="Calibri" w:cs="Calibri"/>
        </w:rPr>
      </w:pPr>
    </w:p>
    <w:p w14:paraId="7D81A396" w14:textId="77777777" w:rsidR="004535BA" w:rsidRPr="004535BA" w:rsidRDefault="004535BA" w:rsidP="005F1FE6">
      <w:pPr>
        <w:rPr>
          <w:rFonts w:cs="Arial Hebrew Scholar"/>
        </w:rPr>
      </w:pPr>
    </w:p>
    <w:p w14:paraId="716DAB8C" w14:textId="50404197" w:rsidR="004535BA" w:rsidRDefault="004535BA" w:rsidP="005F1FE6">
      <w:pPr>
        <w:rPr>
          <w:rFonts w:cs="Arial Hebrew Scholar"/>
        </w:rPr>
      </w:pPr>
    </w:p>
    <w:p w14:paraId="4C21136C" w14:textId="77777777" w:rsidR="00084675" w:rsidRPr="004535BA" w:rsidRDefault="00084675" w:rsidP="005F1FE6">
      <w:pPr>
        <w:rPr>
          <w:rFonts w:cs="Arial Hebrew Scholar"/>
        </w:rPr>
      </w:pPr>
    </w:p>
    <w:p w14:paraId="175B1605" w14:textId="4B6871CF" w:rsidR="004535BA" w:rsidRPr="004535BA" w:rsidRDefault="00084675" w:rsidP="005F1FE6">
      <w:pPr>
        <w:rPr>
          <w:rFonts w:cs="Arial Hebrew Scholar"/>
        </w:rPr>
      </w:pPr>
      <w:r>
        <w:rPr>
          <w:noProof/>
        </w:rPr>
        <w:drawing>
          <wp:inline distT="0" distB="0" distL="0" distR="0" wp14:anchorId="4C0E0065" wp14:editId="23E45FF4">
            <wp:extent cx="5756910" cy="379650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708C" w14:textId="44C4B613" w:rsidR="004535BA" w:rsidRPr="004535BA" w:rsidRDefault="004535BA" w:rsidP="005F1FE6">
      <w:pPr>
        <w:rPr>
          <w:rFonts w:cs="Arial Hebrew Scholar"/>
        </w:rPr>
      </w:pPr>
    </w:p>
    <w:p w14:paraId="6DB25D35" w14:textId="1BB4F360" w:rsidR="004535BA" w:rsidRPr="004535BA" w:rsidRDefault="004535BA" w:rsidP="005F1FE6">
      <w:pPr>
        <w:rPr>
          <w:rFonts w:cs="Arial Hebrew Scholar"/>
        </w:rPr>
      </w:pPr>
    </w:p>
    <w:p w14:paraId="6EAEBCDA" w14:textId="07E95842" w:rsidR="004535BA" w:rsidRDefault="00CD7421" w:rsidP="005F1FE6">
      <w:pPr>
        <w:rPr>
          <w:rFonts w:eastAsia="Calibri" w:cs="Calibri"/>
        </w:rPr>
      </w:pPr>
      <w:r>
        <w:rPr>
          <w:rFonts w:eastAsia="Calibri" w:cs="Calibr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A9FBDF" wp14:editId="7BE1B32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759450" cy="166116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1661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89F4C" w14:textId="736C29F8" w:rsidR="00ED3178" w:rsidRPr="00CD7421" w:rsidRDefault="00134804" w:rsidP="00CE01ED">
                            <w:pPr>
                              <w:rPr>
                                <w:rFonts w:eastAsia="Calibri" w:cs="Calibri"/>
                                <w:b/>
                                <w:bCs/>
                              </w:rPr>
                            </w:pPr>
                            <w:r w:rsidRPr="002147D1">
                              <w:rPr>
                                <w:rFonts w:eastAsia="Calibri" w:cs="Calibri"/>
                                <w:b/>
                                <w:bCs/>
                              </w:rPr>
                              <w:t xml:space="preserve">Kurzbeschreibung </w:t>
                            </w:r>
                          </w:p>
                          <w:p w14:paraId="4E28E9B3" w14:textId="09CA81D6" w:rsidR="0016226B" w:rsidRDefault="0075775C" w:rsidP="00CE01ED">
                            <w:r>
                              <w:t xml:space="preserve">In dieser Handreichung </w:t>
                            </w:r>
                            <w:r w:rsidR="00955BC5">
                              <w:t>wurden</w:t>
                            </w:r>
                            <w:r w:rsidR="0016226B">
                              <w:t xml:space="preserve"> hilfreiche Tipps zum Umgang mit der 360°-Technik</w:t>
                            </w:r>
                            <w:r>
                              <w:t xml:space="preserve"> zusammengetragen. Auf Seite </w:t>
                            </w:r>
                            <w:r w:rsidR="00955BC5">
                              <w:t>2+3</w:t>
                            </w:r>
                            <w:r>
                              <w:t xml:space="preserve"> </w:t>
                            </w:r>
                            <w:r w:rsidR="00955BC5">
                              <w:t>findet sich</w:t>
                            </w:r>
                            <w:r>
                              <w:t xml:space="preserve"> eine</w:t>
                            </w:r>
                            <w:r w:rsidR="00CF3594">
                              <w:t xml:space="preserve"> Übersic</w:t>
                            </w:r>
                            <w:r w:rsidR="00955BC5">
                              <w:t>ht</w:t>
                            </w:r>
                            <w:r w:rsidR="00CF3594">
                              <w:t xml:space="preserve"> </w:t>
                            </w:r>
                            <w:r>
                              <w:t>zur Nutzung von VR-Brillen</w:t>
                            </w:r>
                            <w:r w:rsidR="0016226B">
                              <w:t xml:space="preserve"> (hier: Cardboard-Brillen)</w:t>
                            </w:r>
                            <w:r w:rsidR="009B48D9">
                              <w:t xml:space="preserve">. Auf Seite </w:t>
                            </w:r>
                            <w:r w:rsidR="00955BC5">
                              <w:t>4</w:t>
                            </w:r>
                            <w:r w:rsidR="009B48D9">
                              <w:t xml:space="preserve"> sind einige didaktische Hinweise zur Nutzung von 360°-Medien aufgelistet</w:t>
                            </w:r>
                            <w:r w:rsidR="00955BC5">
                              <w:t xml:space="preserve"> und es werden weitere Nutzungshinweise gegeben</w:t>
                            </w:r>
                            <w:r w:rsidR="009B48D9">
                              <w:t>.</w:t>
                            </w:r>
                            <w:r w:rsidR="00955BC5">
                              <w:t xml:space="preserve"> </w:t>
                            </w:r>
                            <w:r w:rsidR="0016226B">
                              <w:t>Die Hinweise werden fortlaufend ergänzt.</w:t>
                            </w:r>
                          </w:p>
                          <w:p w14:paraId="4C4BDAC3" w14:textId="151443C8" w:rsidR="0075775C" w:rsidRDefault="0075775C" w:rsidP="00CE01ED"/>
                          <w:p w14:paraId="45791A6F" w14:textId="77777777" w:rsidR="0075775C" w:rsidRDefault="0075775C" w:rsidP="00CE01ED"/>
                          <w:p w14:paraId="628B56CF" w14:textId="5E50E568" w:rsidR="00A70A9A" w:rsidRDefault="00A70A9A" w:rsidP="00CE01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9FBDF" id="Textfeld 3" o:spid="_x0000_s1027" type="#_x0000_t202" style="position:absolute;margin-left:402.3pt;margin-top:.65pt;width:453.5pt;height:130.8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" fillcolor="#f8f8f8 [660]" stroked="f" strokeweight=".5pt">
                <v:textbox>
                  <w:txbxContent>
                    <w:p w14:paraId="6B289F4C" w14:textId="736C29F8" w:rsidR="00ED3178" w:rsidRPr="00CD7421" w:rsidRDefault="00134804" w:rsidP="00CE01ED">
                      <w:pPr>
                        <w:rPr>
                          <w:rFonts w:eastAsia="Calibri" w:cs="Calibri"/>
                          <w:b/>
                          <w:bCs/>
                        </w:rPr>
                      </w:pPr>
                      <w:r w:rsidRPr="002147D1">
                        <w:rPr>
                          <w:rFonts w:eastAsia="Calibri" w:cs="Calibri"/>
                          <w:b/>
                          <w:bCs/>
                        </w:rPr>
                        <w:t xml:space="preserve">Kurzbeschreibung </w:t>
                      </w:r>
                    </w:p>
                    <w:p w14:paraId="4E28E9B3" w14:textId="09CA81D6" w:rsidR="0016226B" w:rsidRDefault="0075775C" w:rsidP="00CE01ED">
                      <w:r>
                        <w:t xml:space="preserve">In dieser Handreichung </w:t>
                      </w:r>
                      <w:r w:rsidR="00955BC5">
                        <w:t>wurden</w:t>
                      </w:r>
                      <w:r w:rsidR="0016226B">
                        <w:t xml:space="preserve"> hilfreiche Tipps zum Umgang mit der 360°-Technik</w:t>
                      </w:r>
                      <w:r>
                        <w:t xml:space="preserve"> zusammengetragen. Auf Seite </w:t>
                      </w:r>
                      <w:r w:rsidR="00955BC5">
                        <w:t>2+3</w:t>
                      </w:r>
                      <w:r>
                        <w:t xml:space="preserve"> </w:t>
                      </w:r>
                      <w:r w:rsidR="00955BC5">
                        <w:t>findet sich</w:t>
                      </w:r>
                      <w:r>
                        <w:t xml:space="preserve"> eine</w:t>
                      </w:r>
                      <w:r w:rsidR="00CF3594">
                        <w:t xml:space="preserve"> Übersic</w:t>
                      </w:r>
                      <w:r w:rsidR="00955BC5">
                        <w:t>ht</w:t>
                      </w:r>
                      <w:r w:rsidR="00CF3594">
                        <w:t xml:space="preserve"> </w:t>
                      </w:r>
                      <w:r>
                        <w:t>zur Nutzung von VR-Brillen</w:t>
                      </w:r>
                      <w:r w:rsidR="0016226B">
                        <w:t xml:space="preserve"> (hier: Cardboard-Brillen)</w:t>
                      </w:r>
                      <w:r w:rsidR="009B48D9">
                        <w:t xml:space="preserve">. Auf Seite </w:t>
                      </w:r>
                      <w:r w:rsidR="00955BC5">
                        <w:t>4</w:t>
                      </w:r>
                      <w:r w:rsidR="009B48D9">
                        <w:t xml:space="preserve"> sind einige didaktische Hinweise zur Nutzung von 360°-Medien aufgelistet</w:t>
                      </w:r>
                      <w:r w:rsidR="00955BC5">
                        <w:t xml:space="preserve"> und es werden weitere Nutzungshinweise gegeben</w:t>
                      </w:r>
                      <w:r w:rsidR="009B48D9">
                        <w:t>.</w:t>
                      </w:r>
                      <w:r w:rsidR="00955BC5">
                        <w:t xml:space="preserve"> </w:t>
                      </w:r>
                      <w:r w:rsidR="0016226B">
                        <w:t>Die Hinweise werden fortlaufend ergänzt.</w:t>
                      </w:r>
                    </w:p>
                    <w:p w14:paraId="4C4BDAC3" w14:textId="151443C8" w:rsidR="0075775C" w:rsidRDefault="0075775C" w:rsidP="00CE01ED"/>
                    <w:p w14:paraId="45791A6F" w14:textId="77777777" w:rsidR="0075775C" w:rsidRDefault="0075775C" w:rsidP="00CE01ED"/>
                    <w:p w14:paraId="628B56CF" w14:textId="5E50E568" w:rsidR="00A70A9A" w:rsidRDefault="00A70A9A" w:rsidP="00CE01ED"/>
                  </w:txbxContent>
                </v:textbox>
                <w10:wrap anchorx="margin"/>
              </v:shape>
            </w:pict>
          </mc:Fallback>
        </mc:AlternateContent>
      </w:r>
    </w:p>
    <w:p w14:paraId="408FE81D" w14:textId="7907FE2D" w:rsidR="004535BA" w:rsidRDefault="004535BA" w:rsidP="005F1FE6">
      <w:pPr>
        <w:rPr>
          <w:rFonts w:eastAsia="Calibri" w:cs="Calibri"/>
        </w:rPr>
      </w:pPr>
    </w:p>
    <w:p w14:paraId="6BC8702E" w14:textId="0A33217D" w:rsidR="004535BA" w:rsidRDefault="004535BA" w:rsidP="005F1FE6">
      <w:pPr>
        <w:rPr>
          <w:rFonts w:eastAsia="Calibri" w:cs="Calibri"/>
        </w:rPr>
      </w:pPr>
    </w:p>
    <w:p w14:paraId="03849824" w14:textId="1CB0CC37" w:rsidR="004535BA" w:rsidRDefault="004535BA" w:rsidP="005F1FE6">
      <w:pPr>
        <w:rPr>
          <w:rFonts w:eastAsia="Calibri" w:cs="Calibri"/>
        </w:rPr>
      </w:pPr>
    </w:p>
    <w:p w14:paraId="10CD4146" w14:textId="54844B97" w:rsidR="004535BA" w:rsidRDefault="004535BA" w:rsidP="005F1FE6">
      <w:pPr>
        <w:rPr>
          <w:rFonts w:eastAsia="Calibri" w:cs="Calibri"/>
        </w:rPr>
      </w:pPr>
    </w:p>
    <w:p w14:paraId="2D4DC3A4" w14:textId="77777777" w:rsidR="004535BA" w:rsidRDefault="004535BA" w:rsidP="005F1FE6">
      <w:pPr>
        <w:rPr>
          <w:rFonts w:cs="Arial Hebrew Scholar"/>
        </w:rPr>
      </w:pPr>
    </w:p>
    <w:p w14:paraId="7D58D501" w14:textId="77777777" w:rsidR="00A72B66" w:rsidRDefault="00A72B66" w:rsidP="005F1FE6">
      <w:pPr>
        <w:rPr>
          <w:rFonts w:cs="Arial Hebrew Scholar"/>
        </w:rPr>
      </w:pPr>
    </w:p>
    <w:p w14:paraId="53F0955A" w14:textId="2DFD63CD" w:rsidR="00A72B66" w:rsidRDefault="00A72B66" w:rsidP="005F1FE6">
      <w:pPr>
        <w:rPr>
          <w:rFonts w:cs="Arial Hebrew Scholar"/>
        </w:rPr>
      </w:pPr>
    </w:p>
    <w:p w14:paraId="4F9E7FA0" w14:textId="77777777" w:rsidR="00A72B66" w:rsidRDefault="00A72B66" w:rsidP="005F1FE6">
      <w:pPr>
        <w:rPr>
          <w:rFonts w:cs="Arial Hebrew Scholar"/>
        </w:rPr>
      </w:pPr>
    </w:p>
    <w:p w14:paraId="0E93067A" w14:textId="77777777" w:rsidR="00A72B66" w:rsidRDefault="00A72B66" w:rsidP="005F1FE6">
      <w:pPr>
        <w:rPr>
          <w:rFonts w:cs="Arial Hebrew Scholar"/>
        </w:rPr>
      </w:pPr>
    </w:p>
    <w:p w14:paraId="396C38A2" w14:textId="77777777" w:rsidR="00A72B66" w:rsidRDefault="00A72B66" w:rsidP="005F1FE6">
      <w:pPr>
        <w:rPr>
          <w:rFonts w:cs="Arial Hebrew Scholar"/>
        </w:rPr>
      </w:pPr>
    </w:p>
    <w:p w14:paraId="4B25323D" w14:textId="77777777" w:rsidR="004535BA" w:rsidRPr="004535BA" w:rsidRDefault="004535BA" w:rsidP="002147D1">
      <w:pPr>
        <w:jc w:val="both"/>
        <w:rPr>
          <w:rFonts w:cs="Arial Hebrew Scholar"/>
        </w:rPr>
        <w:sectPr w:rsidR="004535BA" w:rsidRPr="004535BA" w:rsidSect="00A4743B">
          <w:headerReference w:type="default" r:id="rId9"/>
          <w:footerReference w:type="even" r:id="rId10"/>
          <w:footerReference w:type="default" r:id="rId11"/>
          <w:pgSz w:w="11900" w:h="16840"/>
          <w:pgMar w:top="1417" w:right="1417" w:bottom="1134" w:left="1417" w:header="709" w:footer="708" w:gutter="0"/>
          <w:cols w:space="708"/>
          <w:docGrid w:linePitch="360"/>
        </w:sectPr>
      </w:pPr>
    </w:p>
    <w:p w14:paraId="20B5420C" w14:textId="77777777" w:rsidR="00CD7421" w:rsidRDefault="00CD7421" w:rsidP="00CD7421">
      <w:pPr>
        <w:pStyle w:val="berschrift1"/>
      </w:pPr>
      <w:r>
        <w:lastRenderedPageBreak/>
        <w:t xml:space="preserve">Übersicht zur Nutzung einer VR-Brille  </w:t>
      </w:r>
    </w:p>
    <w:p w14:paraId="64B37856" w14:textId="77777777" w:rsidR="00CD7421" w:rsidRDefault="00CD7421" w:rsidP="00CD7421">
      <w:pPr>
        <w:rPr>
          <w:rFonts w:cs="Arial Hebrew Scholar"/>
        </w:rPr>
      </w:pPr>
      <w:r>
        <w:rPr>
          <w:rFonts w:cs="Arial Hebrew Scholar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E8F9CA" wp14:editId="64C39E69">
                <wp:simplePos x="0" y="0"/>
                <wp:positionH relativeFrom="margin">
                  <wp:posOffset>-15875</wp:posOffset>
                </wp:positionH>
                <wp:positionV relativeFrom="paragraph">
                  <wp:posOffset>116840</wp:posOffset>
                </wp:positionV>
                <wp:extent cx="5760000" cy="387096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38709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E95A7" w14:textId="77777777" w:rsidR="00CD7421" w:rsidRDefault="00CD7421" w:rsidP="00CD7421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1BFEBEE" w14:textId="77777777" w:rsidR="00CD7421" w:rsidRPr="00670594" w:rsidRDefault="00CD7421" w:rsidP="00CD7421"/>
                          <w:p w14:paraId="2ACACF25" w14:textId="77777777" w:rsidR="00CD7421" w:rsidRPr="00AA1C15" w:rsidRDefault="00CD7421" w:rsidP="00CD7421">
                            <w:pPr>
                              <w:pStyle w:val="berschrift2"/>
                            </w:pPr>
                          </w:p>
                          <w:p w14:paraId="4179956F" w14:textId="77777777" w:rsidR="00CD7421" w:rsidRDefault="00CD7421" w:rsidP="00CD7421"/>
                          <w:p w14:paraId="706698BD" w14:textId="77777777" w:rsidR="00CD7421" w:rsidRDefault="00CD7421" w:rsidP="00CD7421"/>
                          <w:p w14:paraId="2AFE8D90" w14:textId="77777777" w:rsidR="00CD7421" w:rsidRDefault="00CD7421" w:rsidP="00CD7421"/>
                          <w:p w14:paraId="02898D61" w14:textId="77777777" w:rsidR="00CD7421" w:rsidRDefault="00CD7421" w:rsidP="00CD7421"/>
                          <w:p w14:paraId="72018153" w14:textId="77777777" w:rsidR="00CD7421" w:rsidRDefault="00CD7421" w:rsidP="00CD7421"/>
                          <w:p w14:paraId="3ECB4B1C" w14:textId="77777777" w:rsidR="00CD7421" w:rsidRDefault="00CD7421" w:rsidP="00CD7421"/>
                          <w:p w14:paraId="180D489E" w14:textId="77777777" w:rsidR="00CD7421" w:rsidRDefault="00CD7421" w:rsidP="00CD7421"/>
                          <w:p w14:paraId="50A787E6" w14:textId="77777777" w:rsidR="00CD7421" w:rsidRDefault="00CD7421" w:rsidP="00CD7421"/>
                          <w:p w14:paraId="46156CBA" w14:textId="77777777" w:rsidR="00CD7421" w:rsidRDefault="00CD7421" w:rsidP="00CD7421"/>
                          <w:p w14:paraId="3EF9042C" w14:textId="77777777" w:rsidR="00CD7421" w:rsidRDefault="00CD7421" w:rsidP="00CD7421"/>
                          <w:p w14:paraId="7221D556" w14:textId="77777777" w:rsidR="00CD7421" w:rsidRDefault="00CD7421" w:rsidP="00CD7421"/>
                          <w:p w14:paraId="17023DC7" w14:textId="77777777" w:rsidR="00CD7421" w:rsidRDefault="00CD7421" w:rsidP="00CD7421"/>
                          <w:p w14:paraId="4C08C6BF" w14:textId="77777777" w:rsidR="00CD7421" w:rsidRDefault="00CD7421" w:rsidP="00CD7421"/>
                          <w:p w14:paraId="07BD63DC" w14:textId="77777777" w:rsidR="00CD7421" w:rsidRDefault="00CD7421" w:rsidP="00CD7421">
                            <w:pPr>
                              <w:ind w:firstLine="708"/>
                            </w:pPr>
                            <w:r>
                              <w:t xml:space="preserve">    Eine Cardboard-Brille ohne eingelegtes Smartphone.</w:t>
                            </w:r>
                          </w:p>
                          <w:p w14:paraId="07AC9391" w14:textId="77777777" w:rsidR="00CD7421" w:rsidRDefault="00CD7421" w:rsidP="00CD74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8F9CA" id="Textfeld 8" o:spid="_x0000_s1028" type="#_x0000_t202" style="position:absolute;margin-left:-1.25pt;margin-top:9.2pt;width:453.55pt;height:304.8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" fillcolor="#f8f8f8 [660]" stroked="f" strokeweight=".5pt">
                <v:textbox>
                  <w:txbxContent>
                    <w:p w14:paraId="30FE95A7" w14:textId="77777777" w:rsidR="00CD7421" w:rsidRDefault="00CD7421" w:rsidP="00CD7421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31BFEBEE" w14:textId="77777777" w:rsidR="00CD7421" w:rsidRPr="00670594" w:rsidRDefault="00CD7421" w:rsidP="00CD7421"/>
                    <w:p w14:paraId="2ACACF25" w14:textId="77777777" w:rsidR="00CD7421" w:rsidRPr="00AA1C15" w:rsidRDefault="00CD7421" w:rsidP="00CD7421">
                      <w:pPr>
                        <w:pStyle w:val="berschrift2"/>
                      </w:pPr>
                    </w:p>
                    <w:p w14:paraId="4179956F" w14:textId="77777777" w:rsidR="00CD7421" w:rsidRDefault="00CD7421" w:rsidP="00CD7421"/>
                    <w:p w14:paraId="706698BD" w14:textId="77777777" w:rsidR="00CD7421" w:rsidRDefault="00CD7421" w:rsidP="00CD7421"/>
                    <w:p w14:paraId="2AFE8D90" w14:textId="77777777" w:rsidR="00CD7421" w:rsidRDefault="00CD7421" w:rsidP="00CD7421"/>
                    <w:p w14:paraId="02898D61" w14:textId="77777777" w:rsidR="00CD7421" w:rsidRDefault="00CD7421" w:rsidP="00CD7421"/>
                    <w:p w14:paraId="72018153" w14:textId="77777777" w:rsidR="00CD7421" w:rsidRDefault="00CD7421" w:rsidP="00CD7421"/>
                    <w:p w14:paraId="3ECB4B1C" w14:textId="77777777" w:rsidR="00CD7421" w:rsidRDefault="00CD7421" w:rsidP="00CD7421"/>
                    <w:p w14:paraId="180D489E" w14:textId="77777777" w:rsidR="00CD7421" w:rsidRDefault="00CD7421" w:rsidP="00CD7421"/>
                    <w:p w14:paraId="50A787E6" w14:textId="77777777" w:rsidR="00CD7421" w:rsidRDefault="00CD7421" w:rsidP="00CD7421"/>
                    <w:p w14:paraId="46156CBA" w14:textId="77777777" w:rsidR="00CD7421" w:rsidRDefault="00CD7421" w:rsidP="00CD7421"/>
                    <w:p w14:paraId="3EF9042C" w14:textId="77777777" w:rsidR="00CD7421" w:rsidRDefault="00CD7421" w:rsidP="00CD7421"/>
                    <w:p w14:paraId="7221D556" w14:textId="77777777" w:rsidR="00CD7421" w:rsidRDefault="00CD7421" w:rsidP="00CD7421"/>
                    <w:p w14:paraId="17023DC7" w14:textId="77777777" w:rsidR="00CD7421" w:rsidRDefault="00CD7421" w:rsidP="00CD7421"/>
                    <w:p w14:paraId="4C08C6BF" w14:textId="77777777" w:rsidR="00CD7421" w:rsidRDefault="00CD7421" w:rsidP="00CD7421"/>
                    <w:p w14:paraId="07BD63DC" w14:textId="77777777" w:rsidR="00CD7421" w:rsidRDefault="00CD7421" w:rsidP="00CD7421">
                      <w:pPr>
                        <w:ind w:firstLine="708"/>
                      </w:pPr>
                      <w:r>
                        <w:t xml:space="preserve">    Eine Cardboard-Brille ohne eingelegtes Smartphone.</w:t>
                      </w:r>
                    </w:p>
                    <w:p w14:paraId="07AC9391" w14:textId="77777777" w:rsidR="00CD7421" w:rsidRDefault="00CD7421" w:rsidP="00CD7421"/>
                  </w:txbxContent>
                </v:textbox>
                <w10:wrap anchorx="margin"/>
              </v:shape>
            </w:pict>
          </mc:Fallback>
        </mc:AlternateContent>
      </w:r>
    </w:p>
    <w:p w14:paraId="541C5B00" w14:textId="77777777" w:rsidR="00CD7421" w:rsidRDefault="00CD7421" w:rsidP="00CD7421">
      <w:pPr>
        <w:rPr>
          <w:rFonts w:cs="Arial Hebrew Scholar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FA10ECA" wp14:editId="20C143C3">
            <wp:simplePos x="0" y="0"/>
            <wp:positionH relativeFrom="column">
              <wp:posOffset>692785</wp:posOffset>
            </wp:positionH>
            <wp:positionV relativeFrom="paragraph">
              <wp:posOffset>106680</wp:posOffset>
            </wp:positionV>
            <wp:extent cx="4236720" cy="3177775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17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BEE15" w14:textId="77777777" w:rsidR="00CD7421" w:rsidRDefault="00CD7421" w:rsidP="00CD7421">
      <w:pPr>
        <w:rPr>
          <w:rFonts w:cs="Arial Hebrew Scholar"/>
        </w:rPr>
      </w:pPr>
    </w:p>
    <w:p w14:paraId="364988BA" w14:textId="77777777" w:rsidR="00CD7421" w:rsidRDefault="00CD7421" w:rsidP="00CD7421">
      <w:pPr>
        <w:rPr>
          <w:rFonts w:cs="Arial Hebrew Scholar"/>
        </w:rPr>
      </w:pPr>
    </w:p>
    <w:p w14:paraId="3E0F0D07" w14:textId="77777777" w:rsidR="00CD7421" w:rsidRDefault="00CD7421" w:rsidP="00CD7421">
      <w:pPr>
        <w:rPr>
          <w:rFonts w:cs="Arial Hebrew Scholar"/>
        </w:rPr>
      </w:pPr>
    </w:p>
    <w:p w14:paraId="6273ADFE" w14:textId="77777777" w:rsidR="00CD7421" w:rsidRDefault="00CD7421" w:rsidP="00CD7421">
      <w:pPr>
        <w:rPr>
          <w:rFonts w:cs="Arial Hebrew Scholar"/>
        </w:rPr>
      </w:pPr>
    </w:p>
    <w:p w14:paraId="0AE6CB0F" w14:textId="77777777" w:rsidR="00CD7421" w:rsidRDefault="00CD7421" w:rsidP="00CD7421">
      <w:pPr>
        <w:rPr>
          <w:rFonts w:cs="Arial Hebrew Scholar"/>
        </w:rPr>
      </w:pPr>
    </w:p>
    <w:p w14:paraId="5308B37F" w14:textId="77777777" w:rsidR="00CD7421" w:rsidRDefault="00CD7421" w:rsidP="00CD7421">
      <w:pPr>
        <w:rPr>
          <w:rFonts w:cs="Arial Hebrew Scholar"/>
        </w:rPr>
      </w:pPr>
    </w:p>
    <w:p w14:paraId="0FDB000F" w14:textId="77777777" w:rsidR="00CD7421" w:rsidRDefault="00CD7421" w:rsidP="00CD7421">
      <w:pPr>
        <w:rPr>
          <w:rFonts w:cs="Arial Hebrew Scholar"/>
        </w:rPr>
      </w:pPr>
    </w:p>
    <w:p w14:paraId="5F9DE8A8" w14:textId="77777777" w:rsidR="00CD7421" w:rsidRDefault="00CD7421" w:rsidP="00CD7421">
      <w:pPr>
        <w:rPr>
          <w:rFonts w:cs="Arial Hebrew Scholar"/>
        </w:rPr>
      </w:pPr>
    </w:p>
    <w:p w14:paraId="47F3717D" w14:textId="77777777" w:rsidR="00CD7421" w:rsidRDefault="00CD7421" w:rsidP="00CD7421">
      <w:pPr>
        <w:rPr>
          <w:rFonts w:cs="Arial Hebrew Scholar"/>
        </w:rPr>
      </w:pPr>
    </w:p>
    <w:p w14:paraId="615596EF" w14:textId="77777777" w:rsidR="00CD7421" w:rsidRDefault="00CD7421" w:rsidP="00CD7421">
      <w:pPr>
        <w:rPr>
          <w:rFonts w:cs="Arial Hebrew Scholar"/>
        </w:rPr>
      </w:pPr>
    </w:p>
    <w:p w14:paraId="2B8C3674" w14:textId="77777777" w:rsidR="00CD7421" w:rsidRDefault="00CD7421" w:rsidP="00CD7421">
      <w:pPr>
        <w:rPr>
          <w:rFonts w:cs="Arial Hebrew Scholar"/>
        </w:rPr>
      </w:pPr>
    </w:p>
    <w:p w14:paraId="3D11BBA2" w14:textId="77777777" w:rsidR="00CD7421" w:rsidRDefault="00CD7421" w:rsidP="00CD7421">
      <w:pPr>
        <w:rPr>
          <w:rFonts w:cs="Arial Hebrew Scholar"/>
        </w:rPr>
      </w:pPr>
    </w:p>
    <w:p w14:paraId="6C58183B" w14:textId="77777777" w:rsidR="00CD7421" w:rsidRDefault="00CD7421" w:rsidP="00CD7421">
      <w:pPr>
        <w:rPr>
          <w:rFonts w:cs="Arial Hebrew Scholar"/>
        </w:rPr>
      </w:pPr>
    </w:p>
    <w:p w14:paraId="0AA67C3C" w14:textId="77777777" w:rsidR="00CD7421" w:rsidRDefault="00CD7421" w:rsidP="00CD7421">
      <w:pPr>
        <w:rPr>
          <w:rFonts w:cs="Arial Hebrew Scholar"/>
        </w:rPr>
      </w:pPr>
    </w:p>
    <w:p w14:paraId="2FF8B362" w14:textId="77777777" w:rsidR="00CD7421" w:rsidRDefault="00CD7421" w:rsidP="00CD7421">
      <w:pPr>
        <w:rPr>
          <w:rFonts w:cs="Arial Hebrew Scholar"/>
        </w:rPr>
      </w:pPr>
    </w:p>
    <w:p w14:paraId="7306892B" w14:textId="77777777" w:rsidR="00CD7421" w:rsidRDefault="00CD7421" w:rsidP="00CD7421">
      <w:pPr>
        <w:rPr>
          <w:rFonts w:cs="Arial Hebrew Scholar"/>
        </w:rPr>
      </w:pPr>
    </w:p>
    <w:p w14:paraId="5CC93D44" w14:textId="77777777" w:rsidR="00CD7421" w:rsidRDefault="00CD7421" w:rsidP="00CD7421">
      <w:pPr>
        <w:rPr>
          <w:rFonts w:cs="Arial Hebrew Scholar"/>
        </w:rPr>
      </w:pPr>
    </w:p>
    <w:p w14:paraId="2F404347" w14:textId="77777777" w:rsidR="00CD7421" w:rsidRDefault="00CD7421" w:rsidP="00CD7421">
      <w:pPr>
        <w:rPr>
          <w:rFonts w:cs="Arial Hebrew Scholar"/>
        </w:rPr>
      </w:pPr>
    </w:p>
    <w:p w14:paraId="4F61D202" w14:textId="77777777" w:rsidR="00CD7421" w:rsidRDefault="00CD7421" w:rsidP="00CD7421">
      <w:pPr>
        <w:rPr>
          <w:rFonts w:cs="Arial Hebrew Scholar"/>
        </w:rPr>
      </w:pPr>
      <w:r>
        <w:rPr>
          <w:rFonts w:cs="Arial Hebrew Scholar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51444A" wp14:editId="15B5AA6B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5759450" cy="40005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4000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A5CE56" w14:textId="77777777" w:rsidR="00CD7421" w:rsidRDefault="00CD7421" w:rsidP="00CD7421"/>
                          <w:p w14:paraId="2DE9769C" w14:textId="77777777" w:rsidR="00CD7421" w:rsidRDefault="00CD7421" w:rsidP="00CD7421"/>
                          <w:p w14:paraId="70780F72" w14:textId="77777777" w:rsidR="00CD7421" w:rsidRDefault="00CD7421" w:rsidP="00CD7421"/>
                          <w:p w14:paraId="48F571EA" w14:textId="77777777" w:rsidR="00CD7421" w:rsidRDefault="00CD7421" w:rsidP="00CD7421"/>
                          <w:p w14:paraId="0B1FEE42" w14:textId="77777777" w:rsidR="00CD7421" w:rsidRDefault="00CD7421" w:rsidP="00CD7421"/>
                          <w:p w14:paraId="6304220E" w14:textId="77777777" w:rsidR="00CD7421" w:rsidRDefault="00CD7421" w:rsidP="00CD7421"/>
                          <w:p w14:paraId="309B6940" w14:textId="77777777" w:rsidR="00CD7421" w:rsidRDefault="00CD7421" w:rsidP="00CD7421"/>
                          <w:p w14:paraId="552180E2" w14:textId="77777777" w:rsidR="00CD7421" w:rsidRDefault="00CD7421" w:rsidP="00CD7421"/>
                          <w:p w14:paraId="015A46A1" w14:textId="77777777" w:rsidR="00CD7421" w:rsidRDefault="00CD7421" w:rsidP="00CD7421"/>
                          <w:p w14:paraId="7F5450DF" w14:textId="77777777" w:rsidR="00CD7421" w:rsidRDefault="00CD7421" w:rsidP="00CD7421"/>
                          <w:p w14:paraId="60AF78AA" w14:textId="77777777" w:rsidR="00CD7421" w:rsidRDefault="00CD7421" w:rsidP="00CD7421"/>
                          <w:p w14:paraId="46B50EAA" w14:textId="77777777" w:rsidR="00CD7421" w:rsidRDefault="00CD7421" w:rsidP="00CD7421"/>
                          <w:p w14:paraId="2B0061BB" w14:textId="77777777" w:rsidR="00CD7421" w:rsidRDefault="00CD7421" w:rsidP="00CD7421"/>
                          <w:p w14:paraId="48B211D5" w14:textId="77777777" w:rsidR="00CD7421" w:rsidRDefault="00CD7421" w:rsidP="00CD7421"/>
                          <w:p w14:paraId="7262FC7B" w14:textId="77777777" w:rsidR="00CD7421" w:rsidRDefault="00CD7421" w:rsidP="00CD7421"/>
                          <w:p w14:paraId="5A7CEE4C" w14:textId="77777777" w:rsidR="00CD7421" w:rsidRDefault="00CD7421" w:rsidP="00CD7421"/>
                          <w:p w14:paraId="05CEBDF1" w14:textId="77777777" w:rsidR="00CD7421" w:rsidRDefault="00CD7421" w:rsidP="00CD7421">
                            <w:pPr>
                              <w:ind w:left="1068"/>
                            </w:pPr>
                            <w:r>
                              <w:t>Die Cardboard-Brille wird aufgeklappt, um das Smart-              phone einzulegen.</w:t>
                            </w:r>
                          </w:p>
                          <w:p w14:paraId="67598257" w14:textId="77777777" w:rsidR="00CD7421" w:rsidRPr="00416A70" w:rsidRDefault="00CD7421" w:rsidP="00CD7421">
                            <w:pPr>
                              <w:pStyle w:val="Listenabsatz"/>
                              <w:rPr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1444A" id="Textfeld 9" o:spid="_x0000_s1029" type="#_x0000_t202" style="position:absolute;margin-left:402.3pt;margin-top:11.6pt;width:453.5pt;height:315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" fillcolor="#f1f1f1 [1300]" stroked="f" strokeweight=".5pt">
                <v:textbox>
                  <w:txbxContent>
                    <w:p w14:paraId="02A5CE56" w14:textId="77777777" w:rsidR="00CD7421" w:rsidRDefault="00CD7421" w:rsidP="00CD7421"/>
                    <w:p w14:paraId="2DE9769C" w14:textId="77777777" w:rsidR="00CD7421" w:rsidRDefault="00CD7421" w:rsidP="00CD7421"/>
                    <w:p w14:paraId="70780F72" w14:textId="77777777" w:rsidR="00CD7421" w:rsidRDefault="00CD7421" w:rsidP="00CD7421"/>
                    <w:p w14:paraId="48F571EA" w14:textId="77777777" w:rsidR="00CD7421" w:rsidRDefault="00CD7421" w:rsidP="00CD7421"/>
                    <w:p w14:paraId="0B1FEE42" w14:textId="77777777" w:rsidR="00CD7421" w:rsidRDefault="00CD7421" w:rsidP="00CD7421"/>
                    <w:p w14:paraId="6304220E" w14:textId="77777777" w:rsidR="00CD7421" w:rsidRDefault="00CD7421" w:rsidP="00CD7421"/>
                    <w:p w14:paraId="309B6940" w14:textId="77777777" w:rsidR="00CD7421" w:rsidRDefault="00CD7421" w:rsidP="00CD7421"/>
                    <w:p w14:paraId="552180E2" w14:textId="77777777" w:rsidR="00CD7421" w:rsidRDefault="00CD7421" w:rsidP="00CD7421"/>
                    <w:p w14:paraId="015A46A1" w14:textId="77777777" w:rsidR="00CD7421" w:rsidRDefault="00CD7421" w:rsidP="00CD7421"/>
                    <w:p w14:paraId="7F5450DF" w14:textId="77777777" w:rsidR="00CD7421" w:rsidRDefault="00CD7421" w:rsidP="00CD7421"/>
                    <w:p w14:paraId="60AF78AA" w14:textId="77777777" w:rsidR="00CD7421" w:rsidRDefault="00CD7421" w:rsidP="00CD7421"/>
                    <w:p w14:paraId="46B50EAA" w14:textId="77777777" w:rsidR="00CD7421" w:rsidRDefault="00CD7421" w:rsidP="00CD7421"/>
                    <w:p w14:paraId="2B0061BB" w14:textId="77777777" w:rsidR="00CD7421" w:rsidRDefault="00CD7421" w:rsidP="00CD7421"/>
                    <w:p w14:paraId="48B211D5" w14:textId="77777777" w:rsidR="00CD7421" w:rsidRDefault="00CD7421" w:rsidP="00CD7421"/>
                    <w:p w14:paraId="7262FC7B" w14:textId="77777777" w:rsidR="00CD7421" w:rsidRDefault="00CD7421" w:rsidP="00CD7421"/>
                    <w:p w14:paraId="5A7CEE4C" w14:textId="77777777" w:rsidR="00CD7421" w:rsidRDefault="00CD7421" w:rsidP="00CD7421"/>
                    <w:p w14:paraId="05CEBDF1" w14:textId="77777777" w:rsidR="00CD7421" w:rsidRDefault="00CD7421" w:rsidP="00CD7421">
                      <w:pPr>
                        <w:ind w:left="1068"/>
                      </w:pPr>
                      <w:r>
                        <w:t>Die Cardboard-Brille wird aufgeklappt, um das Smart-              phone einzulegen.</w:t>
                      </w:r>
                    </w:p>
                    <w:p w14:paraId="67598257" w14:textId="77777777" w:rsidR="00CD7421" w:rsidRPr="00416A70" w:rsidRDefault="00CD7421" w:rsidP="00CD7421">
                      <w:pPr>
                        <w:pStyle w:val="Listenabsatz"/>
                        <w:rPr>
                          <w:highlight w:val="yello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C2810C" w14:textId="77777777" w:rsidR="00CD7421" w:rsidRDefault="00CD7421" w:rsidP="00CD7421">
      <w:pPr>
        <w:rPr>
          <w:rFonts w:cs="Arial Hebrew Scholar"/>
        </w:rPr>
      </w:pPr>
    </w:p>
    <w:p w14:paraId="1EDD9FE6" w14:textId="77777777" w:rsidR="00CD7421" w:rsidRDefault="00CD7421" w:rsidP="00CD7421">
      <w:pPr>
        <w:rPr>
          <w:rFonts w:cs="Arial Hebrew Scholar"/>
        </w:rPr>
      </w:pPr>
      <w:r>
        <w:rPr>
          <w:rFonts w:cs="Arial Hebrew Scholar"/>
          <w:noProof/>
        </w:rPr>
        <w:drawing>
          <wp:anchor distT="0" distB="0" distL="114300" distR="114300" simplePos="0" relativeHeight="251762688" behindDoc="0" locked="0" layoutInCell="1" allowOverlap="1" wp14:anchorId="7557950C" wp14:editId="3BFDE6D2">
            <wp:simplePos x="0" y="0"/>
            <wp:positionH relativeFrom="margin">
              <wp:posOffset>761365</wp:posOffset>
            </wp:positionH>
            <wp:positionV relativeFrom="paragraph">
              <wp:posOffset>60325</wp:posOffset>
            </wp:positionV>
            <wp:extent cx="4137660" cy="3000375"/>
            <wp:effectExtent l="0" t="0" r="0" b="952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BFBD1" w14:textId="77777777" w:rsidR="00CD7421" w:rsidRDefault="00CD7421" w:rsidP="00CD7421">
      <w:pPr>
        <w:rPr>
          <w:rFonts w:cs="Arial Hebrew Scholar"/>
        </w:rPr>
      </w:pPr>
    </w:p>
    <w:p w14:paraId="790862C7" w14:textId="77777777" w:rsidR="00CD7421" w:rsidRDefault="00CD7421" w:rsidP="00CD7421">
      <w:pPr>
        <w:rPr>
          <w:rFonts w:cs="Arial Hebrew Scholar"/>
        </w:rPr>
      </w:pPr>
    </w:p>
    <w:p w14:paraId="51C27509" w14:textId="77777777" w:rsidR="00CD7421" w:rsidRDefault="00CD7421" w:rsidP="00CD7421">
      <w:pPr>
        <w:rPr>
          <w:rFonts w:cs="Arial Hebrew Scholar"/>
        </w:rPr>
      </w:pPr>
    </w:p>
    <w:p w14:paraId="2C10C724" w14:textId="77777777" w:rsidR="00CD7421" w:rsidRDefault="00CD7421" w:rsidP="00CD7421">
      <w:pPr>
        <w:rPr>
          <w:rFonts w:cs="Arial Hebrew Scholar"/>
        </w:rPr>
      </w:pPr>
    </w:p>
    <w:p w14:paraId="1AB486FF" w14:textId="77777777" w:rsidR="00CD7421" w:rsidRDefault="00CD7421" w:rsidP="00CD7421">
      <w:pPr>
        <w:rPr>
          <w:rFonts w:cs="Arial Hebrew Scholar"/>
        </w:rPr>
      </w:pPr>
    </w:p>
    <w:p w14:paraId="1AABB317" w14:textId="77777777" w:rsidR="00CD7421" w:rsidRDefault="00CD7421" w:rsidP="00CD7421">
      <w:pPr>
        <w:rPr>
          <w:rFonts w:cs="Arial Hebrew Scholar"/>
        </w:rPr>
      </w:pPr>
    </w:p>
    <w:p w14:paraId="480233A6" w14:textId="77777777" w:rsidR="00CD7421" w:rsidRDefault="00CD7421" w:rsidP="00CD7421">
      <w:pPr>
        <w:rPr>
          <w:rFonts w:cs="Arial Hebrew Scholar"/>
        </w:rPr>
      </w:pPr>
    </w:p>
    <w:p w14:paraId="17844D49" w14:textId="77777777" w:rsidR="00CD7421" w:rsidRDefault="00CD7421" w:rsidP="00CD7421">
      <w:pPr>
        <w:rPr>
          <w:rFonts w:cs="Arial Hebrew Scholar"/>
        </w:rPr>
      </w:pPr>
    </w:p>
    <w:p w14:paraId="4995A52A" w14:textId="77777777" w:rsidR="00CD7421" w:rsidRDefault="00CD7421" w:rsidP="00CD7421">
      <w:pPr>
        <w:rPr>
          <w:rFonts w:cs="Arial Hebrew Scholar"/>
        </w:rPr>
      </w:pPr>
    </w:p>
    <w:p w14:paraId="0CEE0637" w14:textId="77777777" w:rsidR="00CD7421" w:rsidRDefault="00CD7421" w:rsidP="00CD7421">
      <w:pPr>
        <w:rPr>
          <w:rFonts w:cs="Arial Hebrew Scholar"/>
        </w:rPr>
      </w:pPr>
    </w:p>
    <w:p w14:paraId="22712A2C" w14:textId="77777777" w:rsidR="00CD7421" w:rsidRDefault="00CD7421" w:rsidP="00CD7421">
      <w:pPr>
        <w:rPr>
          <w:rFonts w:cs="Arial Hebrew Scholar"/>
        </w:rPr>
      </w:pPr>
    </w:p>
    <w:p w14:paraId="6A6BAAAE" w14:textId="77777777" w:rsidR="00CD7421" w:rsidRDefault="00CD7421" w:rsidP="00CD7421">
      <w:pPr>
        <w:rPr>
          <w:rFonts w:cs="Arial Hebrew Scholar"/>
        </w:rPr>
      </w:pPr>
    </w:p>
    <w:p w14:paraId="3F7FC71A" w14:textId="77777777" w:rsidR="00CD7421" w:rsidRDefault="00CD7421" w:rsidP="00CD7421">
      <w:pPr>
        <w:rPr>
          <w:rFonts w:cs="Arial Hebrew Scholar"/>
        </w:rPr>
      </w:pPr>
    </w:p>
    <w:p w14:paraId="24060DE2" w14:textId="77777777" w:rsidR="00CD7421" w:rsidRDefault="00CD7421" w:rsidP="00CD7421">
      <w:pPr>
        <w:rPr>
          <w:rFonts w:cs="Arial Hebrew Scholar"/>
        </w:rPr>
      </w:pPr>
    </w:p>
    <w:p w14:paraId="174F5DFD" w14:textId="77777777" w:rsidR="00CD7421" w:rsidRDefault="00CD7421" w:rsidP="00CD7421">
      <w:pPr>
        <w:rPr>
          <w:rFonts w:cs="Arial Hebrew Scholar"/>
        </w:rPr>
      </w:pPr>
    </w:p>
    <w:p w14:paraId="5AD55FF1" w14:textId="77777777" w:rsidR="00CD7421" w:rsidRDefault="00CD7421" w:rsidP="00CD7421">
      <w:pPr>
        <w:rPr>
          <w:rFonts w:cs="Arial Hebrew Scholar"/>
        </w:rPr>
      </w:pPr>
    </w:p>
    <w:p w14:paraId="7B2E7501" w14:textId="77777777" w:rsidR="00CD7421" w:rsidRDefault="00CD7421" w:rsidP="00CD7421">
      <w:pPr>
        <w:rPr>
          <w:rFonts w:cs="Arial Hebrew Scholar"/>
        </w:rPr>
      </w:pPr>
    </w:p>
    <w:p w14:paraId="404BA219" w14:textId="77777777" w:rsidR="00CD7421" w:rsidRDefault="00CD7421" w:rsidP="00CD7421">
      <w:pPr>
        <w:rPr>
          <w:rFonts w:cs="Arial Hebrew Scholar"/>
        </w:rPr>
      </w:pPr>
    </w:p>
    <w:p w14:paraId="309660F1" w14:textId="77777777" w:rsidR="00CD7421" w:rsidRDefault="00CD7421" w:rsidP="00CD7421">
      <w:pPr>
        <w:rPr>
          <w:rFonts w:cs="Arial Hebrew Scholar"/>
        </w:rPr>
      </w:pPr>
      <w:r>
        <w:rPr>
          <w:rFonts w:cs="Arial Hebrew Scholar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8CCAB4" wp14:editId="324908A6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759450" cy="3649980"/>
                <wp:effectExtent l="0" t="0" r="0" b="762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649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A41DB" w14:textId="77777777" w:rsidR="00CD7421" w:rsidRDefault="00CD7421" w:rsidP="00CD7421"/>
                          <w:p w14:paraId="08ED713D" w14:textId="77777777" w:rsidR="00CD7421" w:rsidRDefault="00CD7421" w:rsidP="00CD7421"/>
                          <w:p w14:paraId="181DDC3F" w14:textId="77777777" w:rsidR="00CD7421" w:rsidRDefault="00CD7421" w:rsidP="00CD7421"/>
                          <w:p w14:paraId="4C97215F" w14:textId="77777777" w:rsidR="00CD7421" w:rsidRDefault="00CD7421" w:rsidP="00CD7421"/>
                          <w:p w14:paraId="5CE81419" w14:textId="77777777" w:rsidR="00CD7421" w:rsidRDefault="00CD7421" w:rsidP="00CD7421"/>
                          <w:p w14:paraId="4E57F413" w14:textId="77777777" w:rsidR="00CD7421" w:rsidRDefault="00CD7421" w:rsidP="00CD7421"/>
                          <w:p w14:paraId="1F3B5372" w14:textId="77777777" w:rsidR="00CD7421" w:rsidRDefault="00CD7421" w:rsidP="00CD7421"/>
                          <w:p w14:paraId="41FD0E63" w14:textId="77777777" w:rsidR="00CD7421" w:rsidRDefault="00CD7421" w:rsidP="00CD7421"/>
                          <w:p w14:paraId="241DBADE" w14:textId="77777777" w:rsidR="00CD7421" w:rsidRDefault="00CD7421" w:rsidP="00CD7421"/>
                          <w:p w14:paraId="23969464" w14:textId="77777777" w:rsidR="00CD7421" w:rsidRDefault="00CD7421" w:rsidP="00CD7421"/>
                          <w:p w14:paraId="62C78D94" w14:textId="77777777" w:rsidR="00CD7421" w:rsidRDefault="00CD7421" w:rsidP="00CD7421"/>
                          <w:p w14:paraId="1C8F4B06" w14:textId="77777777" w:rsidR="00CD7421" w:rsidRDefault="00CD7421" w:rsidP="00CD7421"/>
                          <w:p w14:paraId="403DDA01" w14:textId="77777777" w:rsidR="00CD7421" w:rsidRDefault="00CD7421" w:rsidP="00CD7421"/>
                          <w:p w14:paraId="1FE13461" w14:textId="77777777" w:rsidR="00CD7421" w:rsidRDefault="00CD7421" w:rsidP="00CD7421"/>
                          <w:p w14:paraId="1DA322D0" w14:textId="77777777" w:rsidR="00CD7421" w:rsidRDefault="00CD7421" w:rsidP="00CD7421"/>
                          <w:p w14:paraId="167B5A89" w14:textId="77777777" w:rsidR="00CD7421" w:rsidRDefault="00CD7421" w:rsidP="00CD7421">
                            <w:r>
                              <w:tab/>
                              <w:t xml:space="preserve">         Das Smartphone wird in die Brille eingelegt.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CAB4" id="Textfeld 11" o:spid="_x0000_s1030" type="#_x0000_t202" style="position:absolute;margin-left:402.3pt;margin-top:5.1pt;width:453.5pt;height:287.4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" fillcolor="#eaeaea [1940]" stroked="f" strokeweight=".5pt">
                <v:textbox>
                  <w:txbxContent>
                    <w:p w14:paraId="6FEA41DB" w14:textId="77777777" w:rsidR="00CD7421" w:rsidRDefault="00CD7421" w:rsidP="00CD7421"/>
                    <w:p w14:paraId="08ED713D" w14:textId="77777777" w:rsidR="00CD7421" w:rsidRDefault="00CD7421" w:rsidP="00CD7421"/>
                    <w:p w14:paraId="181DDC3F" w14:textId="77777777" w:rsidR="00CD7421" w:rsidRDefault="00CD7421" w:rsidP="00CD7421"/>
                    <w:p w14:paraId="4C97215F" w14:textId="77777777" w:rsidR="00CD7421" w:rsidRDefault="00CD7421" w:rsidP="00CD7421"/>
                    <w:p w14:paraId="5CE81419" w14:textId="77777777" w:rsidR="00CD7421" w:rsidRDefault="00CD7421" w:rsidP="00CD7421"/>
                    <w:p w14:paraId="4E57F413" w14:textId="77777777" w:rsidR="00CD7421" w:rsidRDefault="00CD7421" w:rsidP="00CD7421"/>
                    <w:p w14:paraId="1F3B5372" w14:textId="77777777" w:rsidR="00CD7421" w:rsidRDefault="00CD7421" w:rsidP="00CD7421"/>
                    <w:p w14:paraId="41FD0E63" w14:textId="77777777" w:rsidR="00CD7421" w:rsidRDefault="00CD7421" w:rsidP="00CD7421"/>
                    <w:p w14:paraId="241DBADE" w14:textId="77777777" w:rsidR="00CD7421" w:rsidRDefault="00CD7421" w:rsidP="00CD7421"/>
                    <w:p w14:paraId="23969464" w14:textId="77777777" w:rsidR="00CD7421" w:rsidRDefault="00CD7421" w:rsidP="00CD7421"/>
                    <w:p w14:paraId="62C78D94" w14:textId="77777777" w:rsidR="00CD7421" w:rsidRDefault="00CD7421" w:rsidP="00CD7421"/>
                    <w:p w14:paraId="1C8F4B06" w14:textId="77777777" w:rsidR="00CD7421" w:rsidRDefault="00CD7421" w:rsidP="00CD7421"/>
                    <w:p w14:paraId="403DDA01" w14:textId="77777777" w:rsidR="00CD7421" w:rsidRDefault="00CD7421" w:rsidP="00CD7421"/>
                    <w:p w14:paraId="1FE13461" w14:textId="77777777" w:rsidR="00CD7421" w:rsidRDefault="00CD7421" w:rsidP="00CD7421"/>
                    <w:p w14:paraId="1DA322D0" w14:textId="77777777" w:rsidR="00CD7421" w:rsidRDefault="00CD7421" w:rsidP="00CD7421"/>
                    <w:p w14:paraId="167B5A89" w14:textId="77777777" w:rsidR="00CD7421" w:rsidRDefault="00CD7421" w:rsidP="00CD7421">
                      <w:r>
                        <w:tab/>
                        <w:t xml:space="preserve">         Das Smartphone wird in die Brille eingelegt.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11B873" w14:textId="77777777" w:rsidR="00CD7421" w:rsidRDefault="00CD7421" w:rsidP="00CD7421">
      <w:pPr>
        <w:rPr>
          <w:rFonts w:cs="Arial Hebrew Scholar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6DD970E" wp14:editId="6DF8CA40">
            <wp:simplePos x="0" y="0"/>
            <wp:positionH relativeFrom="column">
              <wp:posOffset>913765</wp:posOffset>
            </wp:positionH>
            <wp:positionV relativeFrom="paragraph">
              <wp:posOffset>139700</wp:posOffset>
            </wp:positionV>
            <wp:extent cx="3840480" cy="2880360"/>
            <wp:effectExtent l="0" t="0" r="762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DBE6A" w14:textId="77777777" w:rsidR="00CD7421" w:rsidRDefault="00CD7421" w:rsidP="00CD7421">
      <w:pPr>
        <w:rPr>
          <w:rFonts w:cs="Arial Hebrew Scholar"/>
        </w:rPr>
      </w:pPr>
    </w:p>
    <w:p w14:paraId="03DEA98D" w14:textId="77777777" w:rsidR="00CD7421" w:rsidRDefault="00CD7421" w:rsidP="00CD7421">
      <w:pPr>
        <w:rPr>
          <w:rFonts w:cs="Arial Hebrew Scholar"/>
        </w:rPr>
      </w:pPr>
    </w:p>
    <w:p w14:paraId="101B2CD0" w14:textId="77777777" w:rsidR="00CD7421" w:rsidRDefault="00CD7421" w:rsidP="00CD7421">
      <w:pPr>
        <w:rPr>
          <w:rFonts w:cs="Arial Hebrew Scholar"/>
        </w:rPr>
      </w:pPr>
    </w:p>
    <w:p w14:paraId="7D92EFF1" w14:textId="77777777" w:rsidR="00CD7421" w:rsidRDefault="00CD7421" w:rsidP="00CD7421">
      <w:pPr>
        <w:rPr>
          <w:rFonts w:cs="Arial Hebrew Scholar"/>
        </w:rPr>
      </w:pPr>
    </w:p>
    <w:p w14:paraId="090BDC3A" w14:textId="77777777" w:rsidR="00CD7421" w:rsidRDefault="00CD7421" w:rsidP="00CD7421">
      <w:pPr>
        <w:rPr>
          <w:rFonts w:cs="Arial Hebrew Scholar"/>
        </w:rPr>
      </w:pPr>
    </w:p>
    <w:p w14:paraId="270C514C" w14:textId="77777777" w:rsidR="00CD7421" w:rsidRDefault="00CD7421" w:rsidP="00CD7421">
      <w:pPr>
        <w:pStyle w:val="berschrift1"/>
      </w:pPr>
    </w:p>
    <w:p w14:paraId="1E979B3E" w14:textId="77777777" w:rsidR="00CD7421" w:rsidRDefault="00CD7421" w:rsidP="00CD7421">
      <w:pPr>
        <w:pStyle w:val="berschrift1"/>
      </w:pPr>
    </w:p>
    <w:p w14:paraId="392B49B4" w14:textId="01D1356D" w:rsidR="00CD7421" w:rsidRDefault="00CD7421" w:rsidP="00CD7421">
      <w:pPr>
        <w:pStyle w:val="berschrift1"/>
      </w:pPr>
    </w:p>
    <w:p w14:paraId="4CB7505D" w14:textId="189317E6" w:rsidR="00CD7421" w:rsidRDefault="00CD7421" w:rsidP="00CD7421">
      <w:pPr>
        <w:pStyle w:val="berschrift1"/>
      </w:pPr>
    </w:p>
    <w:p w14:paraId="2F92CEB0" w14:textId="16CDCD88" w:rsidR="00CD7421" w:rsidRDefault="00CD7421" w:rsidP="00CD7421">
      <w:pPr>
        <w:pStyle w:val="berschrift1"/>
      </w:pPr>
    </w:p>
    <w:p w14:paraId="2E0FF3AE" w14:textId="65F90F19" w:rsidR="00CD7421" w:rsidRDefault="00CD7421" w:rsidP="00CD7421">
      <w:pPr>
        <w:pStyle w:val="berschrift1"/>
      </w:pPr>
    </w:p>
    <w:p w14:paraId="35042777" w14:textId="1EC5252D" w:rsidR="00CD7421" w:rsidRDefault="00CD7421" w:rsidP="00CD7421">
      <w:pPr>
        <w:pStyle w:val="berschrift1"/>
      </w:pPr>
      <w:r>
        <w:rPr>
          <w:rFonts w:cs="Arial Hebrew Scholar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73F51A" wp14:editId="19FE7728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59450" cy="407670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407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CEC80" w14:textId="77777777" w:rsidR="00CD7421" w:rsidRDefault="00CD7421" w:rsidP="00CD7421"/>
                          <w:p w14:paraId="48A3336F" w14:textId="153ECA4C" w:rsidR="00CD7421" w:rsidRDefault="00CD7421" w:rsidP="00CD7421"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6DEAD" wp14:editId="776960D8">
                                  <wp:extent cx="3703320" cy="2777694"/>
                                  <wp:effectExtent l="0" t="0" r="0" b="3810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2907" cy="2792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8F3CE" w14:textId="67C735A7" w:rsidR="00CD7421" w:rsidRDefault="00CD7421" w:rsidP="00CD7421">
                            <w:pPr>
                              <w:ind w:left="1416"/>
                            </w:pPr>
                            <w:r>
                              <w:t>Das Video kann im 360°-Modus auf dem Smart-                  phone gestartet werden.</w:t>
                            </w:r>
                            <w:r w:rsidR="00392CC0">
                              <w:t xml:space="preserve"> Es empfiehlt sich, den</w:t>
                            </w:r>
                          </w:p>
                          <w:p w14:paraId="60623702" w14:textId="258FA9CB" w:rsidR="00392CC0" w:rsidRDefault="00392CC0" w:rsidP="00CD7421">
                            <w:pPr>
                              <w:ind w:left="1416"/>
                            </w:pPr>
                            <w:r>
                              <w:t>Nicht-Stören-Modus an- und den Bildschirm-drehen-</w:t>
                            </w:r>
                          </w:p>
                          <w:p w14:paraId="13719083" w14:textId="285298F6" w:rsidR="00392CC0" w:rsidRDefault="00392CC0" w:rsidP="00CD7421">
                            <w:pPr>
                              <w:ind w:left="1416"/>
                            </w:pPr>
                            <w:r>
                              <w:t>Modus auszuschalten.</w:t>
                            </w:r>
                          </w:p>
                          <w:p w14:paraId="64ADEE71" w14:textId="77777777" w:rsidR="00CD7421" w:rsidRDefault="00CD7421" w:rsidP="00CD7421"/>
                          <w:p w14:paraId="7FA13F43" w14:textId="77777777" w:rsidR="00CD7421" w:rsidRDefault="00CD7421" w:rsidP="00CD7421"/>
                          <w:p w14:paraId="6804E1DA" w14:textId="77777777" w:rsidR="00CD7421" w:rsidRDefault="00CD7421" w:rsidP="00CD7421"/>
                          <w:p w14:paraId="1E59536C" w14:textId="77777777" w:rsidR="00CD7421" w:rsidRDefault="00CD7421" w:rsidP="00CD7421"/>
                          <w:p w14:paraId="63E206F0" w14:textId="77777777" w:rsidR="00CD7421" w:rsidRDefault="00CD7421" w:rsidP="00CD7421"/>
                          <w:p w14:paraId="71310192" w14:textId="77777777" w:rsidR="00CD7421" w:rsidRDefault="00CD7421" w:rsidP="00CD7421"/>
                          <w:p w14:paraId="00163CD2" w14:textId="77777777" w:rsidR="00CD7421" w:rsidRDefault="00CD7421" w:rsidP="00CD7421"/>
                          <w:p w14:paraId="702804A6" w14:textId="77777777" w:rsidR="00CD7421" w:rsidRDefault="00CD7421" w:rsidP="00CD7421"/>
                          <w:p w14:paraId="4A4755A2" w14:textId="77777777" w:rsidR="00CD7421" w:rsidRDefault="00CD7421" w:rsidP="00CD7421"/>
                          <w:p w14:paraId="2DACFCBF" w14:textId="77777777" w:rsidR="00CD7421" w:rsidRDefault="00CD7421" w:rsidP="00CD7421"/>
                          <w:p w14:paraId="6068FD82" w14:textId="77777777" w:rsidR="00CD7421" w:rsidRDefault="00CD7421" w:rsidP="00CD7421"/>
                          <w:p w14:paraId="36D24110" w14:textId="77777777" w:rsidR="00CD7421" w:rsidRDefault="00CD7421" w:rsidP="00CD7421">
                            <w:r>
                              <w:tab/>
                              <w:t xml:space="preserve">       Das Smartphone wird in die Brille eingelegt.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3F51A" id="Textfeld 14" o:spid="_x0000_s1031" type="#_x0000_t202" style="position:absolute;margin-left:402.3pt;margin-top:.55pt;width:453.5pt;height:321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" fillcolor="#eaeaea [1940]" stroked="f" strokeweight=".5pt">
                <v:textbox>
                  <w:txbxContent>
                    <w:p w14:paraId="154CEC80" w14:textId="77777777" w:rsidR="00CD7421" w:rsidRDefault="00CD7421" w:rsidP="00CD7421"/>
                    <w:p w14:paraId="48A3336F" w14:textId="153ECA4C" w:rsidR="00CD7421" w:rsidRDefault="00CD7421" w:rsidP="00CD7421">
                      <w: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16DEAD" wp14:editId="776960D8">
                            <wp:extent cx="3703320" cy="2777694"/>
                            <wp:effectExtent l="0" t="0" r="0" b="3810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fik 16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2907" cy="2792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8F3CE" w14:textId="67C735A7" w:rsidR="00CD7421" w:rsidRDefault="00CD7421" w:rsidP="00CD7421">
                      <w:pPr>
                        <w:ind w:left="1416"/>
                      </w:pPr>
                      <w:r>
                        <w:t>Das Video kann im 360°-Modus auf dem Smart-                  phone gestartet werden.</w:t>
                      </w:r>
                      <w:r w:rsidR="00392CC0">
                        <w:t xml:space="preserve"> Es empfiehlt sich, den</w:t>
                      </w:r>
                    </w:p>
                    <w:p w14:paraId="60623702" w14:textId="258FA9CB" w:rsidR="00392CC0" w:rsidRDefault="00392CC0" w:rsidP="00CD7421">
                      <w:pPr>
                        <w:ind w:left="1416"/>
                      </w:pPr>
                      <w:r>
                        <w:t>Nicht-Stören-Modus an- und den Bildschirm-drehen-</w:t>
                      </w:r>
                    </w:p>
                    <w:p w14:paraId="13719083" w14:textId="285298F6" w:rsidR="00392CC0" w:rsidRDefault="00392CC0" w:rsidP="00CD7421">
                      <w:pPr>
                        <w:ind w:left="1416"/>
                      </w:pPr>
                      <w:r>
                        <w:t>Modus auszuschalten.</w:t>
                      </w:r>
                    </w:p>
                    <w:p w14:paraId="64ADEE71" w14:textId="77777777" w:rsidR="00CD7421" w:rsidRDefault="00CD7421" w:rsidP="00CD7421"/>
                    <w:p w14:paraId="7FA13F43" w14:textId="77777777" w:rsidR="00CD7421" w:rsidRDefault="00CD7421" w:rsidP="00CD7421"/>
                    <w:p w14:paraId="6804E1DA" w14:textId="77777777" w:rsidR="00CD7421" w:rsidRDefault="00CD7421" w:rsidP="00CD7421"/>
                    <w:p w14:paraId="1E59536C" w14:textId="77777777" w:rsidR="00CD7421" w:rsidRDefault="00CD7421" w:rsidP="00CD7421"/>
                    <w:p w14:paraId="63E206F0" w14:textId="77777777" w:rsidR="00CD7421" w:rsidRDefault="00CD7421" w:rsidP="00CD7421"/>
                    <w:p w14:paraId="71310192" w14:textId="77777777" w:rsidR="00CD7421" w:rsidRDefault="00CD7421" w:rsidP="00CD7421"/>
                    <w:p w14:paraId="00163CD2" w14:textId="77777777" w:rsidR="00CD7421" w:rsidRDefault="00CD7421" w:rsidP="00CD7421"/>
                    <w:p w14:paraId="702804A6" w14:textId="77777777" w:rsidR="00CD7421" w:rsidRDefault="00CD7421" w:rsidP="00CD7421"/>
                    <w:p w14:paraId="4A4755A2" w14:textId="77777777" w:rsidR="00CD7421" w:rsidRDefault="00CD7421" w:rsidP="00CD7421"/>
                    <w:p w14:paraId="2DACFCBF" w14:textId="77777777" w:rsidR="00CD7421" w:rsidRDefault="00CD7421" w:rsidP="00CD7421"/>
                    <w:p w14:paraId="6068FD82" w14:textId="77777777" w:rsidR="00CD7421" w:rsidRDefault="00CD7421" w:rsidP="00CD7421"/>
                    <w:p w14:paraId="36D24110" w14:textId="77777777" w:rsidR="00CD7421" w:rsidRDefault="00CD7421" w:rsidP="00CD7421">
                      <w:r>
                        <w:tab/>
                        <w:t xml:space="preserve">       Das Smartphone wird in die Brille eingelegt.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6ABE1E" w14:textId="77777777" w:rsidR="00CD7421" w:rsidRDefault="00CD7421" w:rsidP="00CD7421">
      <w:pPr>
        <w:pStyle w:val="berschrift1"/>
      </w:pPr>
    </w:p>
    <w:p w14:paraId="490C8673" w14:textId="77777777" w:rsidR="00CD7421" w:rsidRDefault="00CD7421" w:rsidP="00CD7421"/>
    <w:p w14:paraId="008EC5DE" w14:textId="77777777" w:rsidR="00CD7421" w:rsidRDefault="00CD7421" w:rsidP="00CD7421"/>
    <w:p w14:paraId="00499232" w14:textId="77777777" w:rsidR="00CD7421" w:rsidRDefault="00CD7421" w:rsidP="00CD7421"/>
    <w:p w14:paraId="217A32A7" w14:textId="77777777" w:rsidR="00CD7421" w:rsidRDefault="00CD7421" w:rsidP="00CD7421"/>
    <w:p w14:paraId="67F5EF44" w14:textId="77777777" w:rsidR="00CD7421" w:rsidRDefault="00CD7421" w:rsidP="00CD7421"/>
    <w:p w14:paraId="77CDE607" w14:textId="77777777" w:rsidR="00CD7421" w:rsidRDefault="00CD7421" w:rsidP="005F1FE6">
      <w:pPr>
        <w:pStyle w:val="berschrift1"/>
        <w:rPr>
          <w:rFonts w:eastAsia="Calibri"/>
        </w:rPr>
      </w:pPr>
    </w:p>
    <w:p w14:paraId="783F9C7C" w14:textId="77777777" w:rsidR="00CD7421" w:rsidRDefault="00CD7421" w:rsidP="005F1FE6">
      <w:pPr>
        <w:pStyle w:val="berschrift1"/>
        <w:rPr>
          <w:rFonts w:eastAsia="Calibri"/>
        </w:rPr>
      </w:pPr>
    </w:p>
    <w:p w14:paraId="6838981A" w14:textId="77777777" w:rsidR="00CD7421" w:rsidRDefault="00CD7421" w:rsidP="005F1FE6">
      <w:pPr>
        <w:pStyle w:val="berschrift1"/>
        <w:rPr>
          <w:rFonts w:eastAsia="Calibri"/>
        </w:rPr>
      </w:pPr>
    </w:p>
    <w:p w14:paraId="445E9DB9" w14:textId="241D8A54" w:rsidR="00CD7421" w:rsidRDefault="00CD7421" w:rsidP="005F1FE6">
      <w:pPr>
        <w:pStyle w:val="berschrift1"/>
        <w:rPr>
          <w:rFonts w:eastAsia="Calibri"/>
        </w:rPr>
      </w:pPr>
    </w:p>
    <w:p w14:paraId="1C506B8B" w14:textId="543A81B8" w:rsidR="00CD7421" w:rsidRDefault="00CD7421" w:rsidP="00CD7421"/>
    <w:p w14:paraId="638F61F5" w14:textId="0EADE659" w:rsidR="00CD7421" w:rsidRDefault="00CD7421" w:rsidP="00CD7421"/>
    <w:p w14:paraId="67E5731F" w14:textId="77777777" w:rsidR="00CD7421" w:rsidRPr="00CD7421" w:rsidRDefault="00CD7421" w:rsidP="00CD7421"/>
    <w:p w14:paraId="15995145" w14:textId="77777777" w:rsidR="00CD7421" w:rsidRDefault="00CD7421" w:rsidP="00CD7421">
      <w:pPr>
        <w:pStyle w:val="berschrift1"/>
      </w:pPr>
      <w:r>
        <w:lastRenderedPageBreak/>
        <w:t>Didaktische Hinweise zum Einsatz von 360°-Technik</w:t>
      </w:r>
    </w:p>
    <w:p w14:paraId="35CF8568" w14:textId="6042C083" w:rsidR="00CD7421" w:rsidRDefault="00CD7421" w:rsidP="00CD7421">
      <w:pPr>
        <w:rPr>
          <w:rFonts w:cs="Arial Hebrew Scholar"/>
        </w:rPr>
      </w:pPr>
    </w:p>
    <w:p w14:paraId="753DA93D" w14:textId="7BE040F8" w:rsidR="00CD7421" w:rsidRDefault="00955BC5" w:rsidP="00CD7421">
      <w:pPr>
        <w:rPr>
          <w:rFonts w:cs="Arial Hebrew Scholar"/>
        </w:rPr>
      </w:pPr>
      <w:r>
        <w:rPr>
          <w:rFonts w:cs="Arial Hebrew Scholar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24E229" wp14:editId="2F901844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5760000" cy="3337560"/>
                <wp:effectExtent l="0" t="0" r="0" b="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3337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FE28F" w14:textId="77777777" w:rsidR="00CD7421" w:rsidRDefault="00CD7421" w:rsidP="00CD7421">
                            <w:pPr>
                              <w:spacing w:line="240" w:lineRule="auto"/>
                              <w:ind w:left="720" w:hanging="360"/>
                            </w:pPr>
                          </w:p>
                          <w:p w14:paraId="1E436B02" w14:textId="51BBFDDD" w:rsidR="00CD7421" w:rsidRDefault="00CD7421" w:rsidP="00CD742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Nunito Sans" w:cs="Nunito Sans"/>
                              </w:rPr>
                            </w:pPr>
                            <w:r w:rsidRPr="00A04EE0">
                              <w:rPr>
                                <w:rFonts w:eastAsia="Nunito Sans" w:cs="Nunito Sans"/>
                              </w:rPr>
                              <w:t>Es empfiehlt sich, d</w:t>
                            </w:r>
                            <w:r w:rsidR="00392CC0">
                              <w:rPr>
                                <w:rFonts w:eastAsia="Nunito Sans" w:cs="Nunito Sans"/>
                              </w:rPr>
                              <w:t xml:space="preserve">ie 360°-Materialien </w:t>
                            </w:r>
                            <w:r w:rsidRPr="00A04EE0">
                              <w:rPr>
                                <w:rFonts w:eastAsia="Nunito Sans" w:cs="Nunito Sans"/>
                              </w:rPr>
                              <w:t xml:space="preserve">vor der </w:t>
                            </w:r>
                            <w:r>
                              <w:rPr>
                                <w:rFonts w:eastAsia="Nunito Sans" w:cs="Nunito Sans"/>
                              </w:rPr>
                              <w:t>Unterrichtseinheit</w:t>
                            </w:r>
                            <w:r w:rsidRPr="00A04EE0">
                              <w:rPr>
                                <w:rFonts w:eastAsia="Nunito Sans" w:cs="Nunito Sans"/>
                              </w:rPr>
                              <w:t xml:space="preserve"> als Lehrkraft selbst </w:t>
                            </w:r>
                            <w:r w:rsidR="00392CC0">
                              <w:rPr>
                                <w:rFonts w:eastAsia="Nunito Sans" w:cs="Nunito Sans"/>
                              </w:rPr>
                              <w:t>ausprobiert</w:t>
                            </w:r>
                            <w:r w:rsidRPr="00A04EE0">
                              <w:rPr>
                                <w:rFonts w:eastAsia="Nunito Sans" w:cs="Nunito Sans"/>
                              </w:rPr>
                              <w:t xml:space="preserve"> zu haben.</w:t>
                            </w:r>
                            <w:r>
                              <w:rPr>
                                <w:rFonts w:eastAsia="Nunito Sans" w:cs="Nunito Sans"/>
                              </w:rPr>
                              <w:t xml:space="preserve"> So kann fundierter auf potenzielle Herausforderungen, z. B. Überforderung mit Immersion oder Orientierungsschwierigkeiten eingegangen werden.</w:t>
                            </w:r>
                          </w:p>
                          <w:p w14:paraId="1B6CE44D" w14:textId="6A1FF65F" w:rsidR="00CD7421" w:rsidRDefault="00CD7421" w:rsidP="00CD742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Nunito Sans" w:cs="Nunito Sans"/>
                              </w:rPr>
                            </w:pPr>
                            <w:r w:rsidRPr="00A04EE0">
                              <w:rPr>
                                <w:rFonts w:eastAsia="Nunito Sans" w:cs="Nunito Sans"/>
                              </w:rPr>
                              <w:t xml:space="preserve">Es wird empfohlen, den Umgang mit der Technik </w:t>
                            </w:r>
                            <w:r>
                              <w:rPr>
                                <w:rFonts w:eastAsia="Nunito Sans" w:cs="Nunito Sans"/>
                              </w:rPr>
                              <w:t>auch mit den Lernenden</w:t>
                            </w:r>
                            <w:r w:rsidRPr="00A04EE0">
                              <w:rPr>
                                <w:rFonts w:eastAsia="Nunito Sans" w:cs="Nunito Sans"/>
                              </w:rPr>
                              <w:t xml:space="preserve"> zu üben, da vielen das Medium </w:t>
                            </w:r>
                            <w:r w:rsidR="00392CC0">
                              <w:rPr>
                                <w:rFonts w:eastAsia="Nunito Sans" w:cs="Nunito Sans"/>
                              </w:rPr>
                              <w:t>360°-Aufnahme</w:t>
                            </w:r>
                            <w:r w:rsidRPr="00A04EE0">
                              <w:rPr>
                                <w:rFonts w:eastAsia="Nunito Sans" w:cs="Nunito Sans"/>
                              </w:rPr>
                              <w:t xml:space="preserve"> noch nicht bekannt </w:t>
                            </w:r>
                            <w:r>
                              <w:rPr>
                                <w:rFonts w:eastAsia="Nunito Sans" w:cs="Nunito Sans"/>
                              </w:rPr>
                              <w:t>ist</w:t>
                            </w:r>
                            <w:r w:rsidRPr="00A04EE0">
                              <w:rPr>
                                <w:rFonts w:eastAsia="Nunito Sans" w:cs="Nunito Sans"/>
                              </w:rPr>
                              <w:t xml:space="preserve">. </w:t>
                            </w:r>
                            <w:r>
                              <w:rPr>
                                <w:rFonts w:eastAsia="Nunito Sans" w:cs="Nunito Sans"/>
                              </w:rPr>
                              <w:t>Dazu sollte genügend Zeit eingeplant werden.</w:t>
                            </w:r>
                          </w:p>
                          <w:p w14:paraId="3B7F16C5" w14:textId="3F49D2B4" w:rsidR="00CD7421" w:rsidRDefault="00CD7421" w:rsidP="00CD742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Nunito Sans" w:cs="Nunito Sans"/>
                              </w:rPr>
                            </w:pPr>
                            <w:r>
                              <w:rPr>
                                <w:rFonts w:eastAsia="Nunito Sans" w:cs="Nunito Sans"/>
                              </w:rPr>
                              <w:t>Die Lehrkraft sollte auch überlegen, an welchen Stellen unterstützende Materialien hinzugefügt werden.</w:t>
                            </w:r>
                          </w:p>
                          <w:p w14:paraId="0FC70D19" w14:textId="2B8B983D" w:rsidR="00CD7421" w:rsidRPr="00CD7421" w:rsidRDefault="00CD7421" w:rsidP="00CD7421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Nunito Sans" w:cs="Nunito Sans"/>
                              </w:rPr>
                            </w:pPr>
                            <w:r w:rsidRPr="008F4D74">
                              <w:rPr>
                                <w:rFonts w:eastAsia="Nunito Sans" w:cs="Nunito Sans"/>
                              </w:rPr>
                              <w:t xml:space="preserve">Um ein möglichst reales ‘Eintauchen’ in die </w:t>
                            </w:r>
                            <w:r w:rsidR="00392CC0">
                              <w:rPr>
                                <w:rFonts w:eastAsia="Nunito Sans" w:cs="Nunito Sans"/>
                              </w:rPr>
                              <w:t>Aufnahmen</w:t>
                            </w:r>
                            <w:r w:rsidRPr="008F4D74">
                              <w:rPr>
                                <w:rFonts w:eastAsia="Nunito Sans" w:cs="Nunito Sans"/>
                              </w:rPr>
                              <w:t xml:space="preserve"> zu gewährleisten, sollten die Lernenden während de</w:t>
                            </w:r>
                            <w:r w:rsidR="00392CC0">
                              <w:rPr>
                                <w:rFonts w:eastAsia="Nunito Sans" w:cs="Nunito Sans"/>
                              </w:rPr>
                              <w:t xml:space="preserve">s ersten Ansehens der 360°-Materialien </w:t>
                            </w:r>
                            <w:r w:rsidRPr="008F4D74">
                              <w:rPr>
                                <w:rFonts w:eastAsia="Nunito Sans" w:cs="Nunito Sans"/>
                              </w:rPr>
                              <w:t>nicht durch neue Arbeitsaufträge unterbrochen werden. Die Arbeitsaufträge sollten vorab eingeführt und besprochen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E229" id="Textfeld 49" o:spid="_x0000_s1032" type="#_x0000_t202" style="position:absolute;margin-left:402.35pt;margin-top:1.85pt;width:453.55pt;height:262.8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" fillcolor="#f8f8f8 [660]" stroked="f" strokeweight=".5pt">
                <v:textbox>
                  <w:txbxContent>
                    <w:p w14:paraId="6C1FE28F" w14:textId="77777777" w:rsidR="00CD7421" w:rsidRDefault="00CD7421" w:rsidP="00CD7421">
                      <w:pPr>
                        <w:spacing w:line="240" w:lineRule="auto"/>
                        <w:ind w:left="720" w:hanging="360"/>
                      </w:pPr>
                    </w:p>
                    <w:p w14:paraId="1E436B02" w14:textId="51BBFDDD" w:rsidR="00CD7421" w:rsidRDefault="00CD7421" w:rsidP="00CD742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eastAsia="Nunito Sans" w:cs="Nunito Sans"/>
                        </w:rPr>
                      </w:pPr>
                      <w:r w:rsidRPr="00A04EE0">
                        <w:rPr>
                          <w:rFonts w:eastAsia="Nunito Sans" w:cs="Nunito Sans"/>
                        </w:rPr>
                        <w:t>Es empfiehlt sich, d</w:t>
                      </w:r>
                      <w:r w:rsidR="00392CC0">
                        <w:rPr>
                          <w:rFonts w:eastAsia="Nunito Sans" w:cs="Nunito Sans"/>
                        </w:rPr>
                        <w:t xml:space="preserve">ie 360°-Materialien </w:t>
                      </w:r>
                      <w:r w:rsidRPr="00A04EE0">
                        <w:rPr>
                          <w:rFonts w:eastAsia="Nunito Sans" w:cs="Nunito Sans"/>
                        </w:rPr>
                        <w:t xml:space="preserve">vor der </w:t>
                      </w:r>
                      <w:r>
                        <w:rPr>
                          <w:rFonts w:eastAsia="Nunito Sans" w:cs="Nunito Sans"/>
                        </w:rPr>
                        <w:t>Unterrichtseinheit</w:t>
                      </w:r>
                      <w:r w:rsidRPr="00A04EE0">
                        <w:rPr>
                          <w:rFonts w:eastAsia="Nunito Sans" w:cs="Nunito Sans"/>
                        </w:rPr>
                        <w:t xml:space="preserve"> als Lehrkraft selbst </w:t>
                      </w:r>
                      <w:r w:rsidR="00392CC0">
                        <w:rPr>
                          <w:rFonts w:eastAsia="Nunito Sans" w:cs="Nunito Sans"/>
                        </w:rPr>
                        <w:t>ausprobiert</w:t>
                      </w:r>
                      <w:r w:rsidRPr="00A04EE0">
                        <w:rPr>
                          <w:rFonts w:eastAsia="Nunito Sans" w:cs="Nunito Sans"/>
                        </w:rPr>
                        <w:t xml:space="preserve"> zu haben.</w:t>
                      </w:r>
                      <w:r>
                        <w:rPr>
                          <w:rFonts w:eastAsia="Nunito Sans" w:cs="Nunito Sans"/>
                        </w:rPr>
                        <w:t xml:space="preserve"> So kann fundierter auf potenzielle Herausforderungen, z. B. Überforderung mit Immersion oder Orientierungsschwierigkeiten eingegangen werden.</w:t>
                      </w:r>
                    </w:p>
                    <w:p w14:paraId="1B6CE44D" w14:textId="6A1FF65F" w:rsidR="00CD7421" w:rsidRDefault="00CD7421" w:rsidP="00CD742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eastAsia="Nunito Sans" w:cs="Nunito Sans"/>
                        </w:rPr>
                      </w:pPr>
                      <w:r w:rsidRPr="00A04EE0">
                        <w:rPr>
                          <w:rFonts w:eastAsia="Nunito Sans" w:cs="Nunito Sans"/>
                        </w:rPr>
                        <w:t xml:space="preserve">Es wird empfohlen, den Umgang mit der Technik </w:t>
                      </w:r>
                      <w:r>
                        <w:rPr>
                          <w:rFonts w:eastAsia="Nunito Sans" w:cs="Nunito Sans"/>
                        </w:rPr>
                        <w:t>auch mit den Lernenden</w:t>
                      </w:r>
                      <w:r w:rsidRPr="00A04EE0">
                        <w:rPr>
                          <w:rFonts w:eastAsia="Nunito Sans" w:cs="Nunito Sans"/>
                        </w:rPr>
                        <w:t xml:space="preserve"> zu üben, da vielen das Medium </w:t>
                      </w:r>
                      <w:r w:rsidR="00392CC0">
                        <w:rPr>
                          <w:rFonts w:eastAsia="Nunito Sans" w:cs="Nunito Sans"/>
                        </w:rPr>
                        <w:t>360°-Aufnahme</w:t>
                      </w:r>
                      <w:r w:rsidRPr="00A04EE0">
                        <w:rPr>
                          <w:rFonts w:eastAsia="Nunito Sans" w:cs="Nunito Sans"/>
                        </w:rPr>
                        <w:t xml:space="preserve"> noch nicht bekannt </w:t>
                      </w:r>
                      <w:r>
                        <w:rPr>
                          <w:rFonts w:eastAsia="Nunito Sans" w:cs="Nunito Sans"/>
                        </w:rPr>
                        <w:t>ist</w:t>
                      </w:r>
                      <w:r w:rsidRPr="00A04EE0">
                        <w:rPr>
                          <w:rFonts w:eastAsia="Nunito Sans" w:cs="Nunito Sans"/>
                        </w:rPr>
                        <w:t xml:space="preserve">. </w:t>
                      </w:r>
                      <w:r>
                        <w:rPr>
                          <w:rFonts w:eastAsia="Nunito Sans" w:cs="Nunito Sans"/>
                        </w:rPr>
                        <w:t>Dazu sollte genügend Zeit eingeplant werden.</w:t>
                      </w:r>
                    </w:p>
                    <w:p w14:paraId="3B7F16C5" w14:textId="3F49D2B4" w:rsidR="00CD7421" w:rsidRDefault="00CD7421" w:rsidP="00CD7421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eastAsia="Nunito Sans" w:cs="Nunito Sans"/>
                        </w:rPr>
                      </w:pPr>
                      <w:r>
                        <w:rPr>
                          <w:rFonts w:eastAsia="Nunito Sans" w:cs="Nunito Sans"/>
                        </w:rPr>
                        <w:t>Die Lehrkraft sollte auch überlegen, an welchen Stellen unterstützende Materialien hinzugefügt werden.</w:t>
                      </w:r>
                    </w:p>
                    <w:p w14:paraId="0FC70D19" w14:textId="2B8B983D" w:rsidR="00CD7421" w:rsidRPr="00CD7421" w:rsidRDefault="00CD7421" w:rsidP="00CD7421">
                      <w:pPr>
                        <w:numPr>
                          <w:ilvl w:val="0"/>
                          <w:numId w:val="10"/>
                        </w:numPr>
                        <w:rPr>
                          <w:rFonts w:eastAsia="Nunito Sans" w:cs="Nunito Sans"/>
                        </w:rPr>
                      </w:pPr>
                      <w:r w:rsidRPr="008F4D74">
                        <w:rPr>
                          <w:rFonts w:eastAsia="Nunito Sans" w:cs="Nunito Sans"/>
                        </w:rPr>
                        <w:t xml:space="preserve">Um ein möglichst reales ‘Eintauchen’ in die </w:t>
                      </w:r>
                      <w:r w:rsidR="00392CC0">
                        <w:rPr>
                          <w:rFonts w:eastAsia="Nunito Sans" w:cs="Nunito Sans"/>
                        </w:rPr>
                        <w:t>Aufnahmen</w:t>
                      </w:r>
                      <w:r w:rsidRPr="008F4D74">
                        <w:rPr>
                          <w:rFonts w:eastAsia="Nunito Sans" w:cs="Nunito Sans"/>
                        </w:rPr>
                        <w:t xml:space="preserve"> zu gewährleisten, sollten die Lernenden während de</w:t>
                      </w:r>
                      <w:r w:rsidR="00392CC0">
                        <w:rPr>
                          <w:rFonts w:eastAsia="Nunito Sans" w:cs="Nunito Sans"/>
                        </w:rPr>
                        <w:t xml:space="preserve">s ersten Ansehens der 360°-Materialien </w:t>
                      </w:r>
                      <w:r w:rsidRPr="008F4D74">
                        <w:rPr>
                          <w:rFonts w:eastAsia="Nunito Sans" w:cs="Nunito Sans"/>
                        </w:rPr>
                        <w:t>nicht durch neue Arbeitsaufträge unterbrochen werden. Die Arbeitsaufträge sollten vorab eingeführt und besprochen werden.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28DC8" w14:textId="77777777" w:rsidR="00CD7421" w:rsidRDefault="00CD7421" w:rsidP="00CD7421">
      <w:pPr>
        <w:rPr>
          <w:rFonts w:cs="Arial Hebrew Scholar"/>
        </w:rPr>
      </w:pPr>
    </w:p>
    <w:p w14:paraId="66561EFA" w14:textId="77777777" w:rsidR="00CD7421" w:rsidRDefault="00CD7421" w:rsidP="00CD7421">
      <w:pPr>
        <w:rPr>
          <w:rFonts w:cs="Arial Hebrew Scholar"/>
        </w:rPr>
      </w:pPr>
    </w:p>
    <w:p w14:paraId="10EF3730" w14:textId="77777777" w:rsidR="00CD7421" w:rsidRDefault="00CD7421" w:rsidP="00CD7421">
      <w:pPr>
        <w:rPr>
          <w:rFonts w:cs="Arial Hebrew Scholar"/>
        </w:rPr>
      </w:pPr>
    </w:p>
    <w:p w14:paraId="639CF9F0" w14:textId="4CD568CE" w:rsidR="00CD7421" w:rsidRDefault="00CD7421" w:rsidP="005F1FE6">
      <w:pPr>
        <w:pStyle w:val="berschrift1"/>
        <w:rPr>
          <w:rFonts w:eastAsia="Calibri"/>
        </w:rPr>
      </w:pPr>
    </w:p>
    <w:p w14:paraId="3222956E" w14:textId="73CB7AB2" w:rsidR="00CD7421" w:rsidRDefault="00CD7421" w:rsidP="00CD7421"/>
    <w:p w14:paraId="602EE16B" w14:textId="018AAF4D" w:rsidR="00CD7421" w:rsidRDefault="00CD7421" w:rsidP="00CD7421"/>
    <w:p w14:paraId="4073BFE4" w14:textId="33955A08" w:rsidR="00CD7421" w:rsidRDefault="00CD7421" w:rsidP="00CD7421"/>
    <w:p w14:paraId="03ABBFCC" w14:textId="6EE9B53F" w:rsidR="00CD7421" w:rsidRDefault="00CD7421" w:rsidP="00CD7421"/>
    <w:p w14:paraId="16DB1E50" w14:textId="6F26903E" w:rsidR="00CD7421" w:rsidRDefault="00CD7421" w:rsidP="00CD7421"/>
    <w:p w14:paraId="357888AB" w14:textId="77777777" w:rsidR="00CD7421" w:rsidRPr="00CD7421" w:rsidRDefault="00CD7421" w:rsidP="00CD7421"/>
    <w:p w14:paraId="7A47A372" w14:textId="77777777" w:rsidR="00CD7421" w:rsidRDefault="00CD7421" w:rsidP="005F1FE6">
      <w:pPr>
        <w:pStyle w:val="berschrift1"/>
        <w:rPr>
          <w:rFonts w:eastAsia="Calibri"/>
        </w:rPr>
      </w:pPr>
    </w:p>
    <w:p w14:paraId="6BDABCC5" w14:textId="77777777" w:rsidR="00CD7421" w:rsidRDefault="00CD7421" w:rsidP="005F1FE6">
      <w:pPr>
        <w:pStyle w:val="berschrift1"/>
        <w:rPr>
          <w:rFonts w:eastAsia="Calibri"/>
        </w:rPr>
      </w:pPr>
    </w:p>
    <w:p w14:paraId="6D052539" w14:textId="29563923" w:rsidR="00770440" w:rsidRDefault="00CD7421" w:rsidP="005F1FE6">
      <w:pPr>
        <w:pStyle w:val="berschrift1"/>
        <w:rPr>
          <w:rFonts w:cs="Arial Hebrew Scholar"/>
        </w:rPr>
      </w:pPr>
      <w:r>
        <w:rPr>
          <w:rFonts w:eastAsia="Calibri"/>
        </w:rPr>
        <w:t>Weitere</w:t>
      </w:r>
      <w:r w:rsidR="0016226B">
        <w:rPr>
          <w:rFonts w:eastAsia="Calibri"/>
        </w:rPr>
        <w:t xml:space="preserve"> Hinweise zur 360°-Te</w:t>
      </w:r>
      <w:r w:rsidR="009B48D9">
        <w:rPr>
          <w:rFonts w:eastAsia="Calibri"/>
        </w:rPr>
        <w:t>c</w:t>
      </w:r>
      <w:r w:rsidR="0016226B">
        <w:rPr>
          <w:rFonts w:eastAsia="Calibri"/>
        </w:rPr>
        <w:t>hnik</w:t>
      </w:r>
    </w:p>
    <w:p w14:paraId="7971FE74" w14:textId="48B7C7BC" w:rsidR="005F1FE6" w:rsidRDefault="005F1FE6" w:rsidP="005F1FE6"/>
    <w:p w14:paraId="253BA6FF" w14:textId="4D765149" w:rsidR="005F1FE6" w:rsidRPr="005F1FE6" w:rsidRDefault="00392CC0" w:rsidP="005F1FE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43CA98" wp14:editId="4F193D21">
                <wp:simplePos x="0" y="0"/>
                <wp:positionH relativeFrom="margin">
                  <wp:align>center</wp:align>
                </wp:positionH>
                <wp:positionV relativeFrom="paragraph">
                  <wp:posOffset>34290</wp:posOffset>
                </wp:positionV>
                <wp:extent cx="5760000" cy="3619500"/>
                <wp:effectExtent l="0" t="0" r="12700" b="190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3619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173ED2" w14:textId="77777777" w:rsidR="00CD7421" w:rsidRDefault="00CD7421" w:rsidP="00CD7421">
                            <w:pPr>
                              <w:spacing w:line="240" w:lineRule="auto"/>
                              <w:rPr>
                                <w:rFonts w:eastAsia="Nunito Sans" w:cs="Nunito Sans"/>
                              </w:rPr>
                            </w:pPr>
                          </w:p>
                          <w:p w14:paraId="6E761FAC" w14:textId="652E86B6" w:rsidR="00A04EE0" w:rsidRPr="008F4D74" w:rsidRDefault="00A04EE0" w:rsidP="00392CC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Nunito Sans" w:cs="Nunito Sans"/>
                              </w:rPr>
                            </w:pPr>
                            <w:r w:rsidRPr="00A04EE0">
                              <w:rPr>
                                <w:rFonts w:eastAsia="Nunito Sans" w:cs="Nunito Sans"/>
                              </w:rPr>
                              <w:t xml:space="preserve">Es sollte eine gute Internetverbindung vorhanden sein, da </w:t>
                            </w:r>
                            <w:r>
                              <w:rPr>
                                <w:rFonts w:eastAsia="Nunito Sans" w:cs="Nunito Sans"/>
                              </w:rPr>
                              <w:t>die</w:t>
                            </w:r>
                            <w:r w:rsidRPr="00A04EE0">
                              <w:rPr>
                                <w:rFonts w:eastAsia="Nunito Sans" w:cs="Nunito Sans"/>
                              </w:rPr>
                              <w:t xml:space="preserve"> 360°-</w:t>
                            </w:r>
                            <w:r>
                              <w:rPr>
                                <w:rFonts w:eastAsia="Nunito Sans" w:cs="Nunito Sans"/>
                              </w:rPr>
                              <w:t>Materialien</w:t>
                            </w:r>
                            <w:r w:rsidRPr="00A04EE0">
                              <w:rPr>
                                <w:rFonts w:eastAsia="Nunito Sans" w:cs="Nunito Sans"/>
                              </w:rPr>
                              <w:t xml:space="preserve"> über den Browser abgerufen </w:t>
                            </w:r>
                            <w:r>
                              <w:rPr>
                                <w:rFonts w:eastAsia="Nunito Sans" w:cs="Nunito Sans"/>
                              </w:rPr>
                              <w:t>werden</w:t>
                            </w:r>
                            <w:r w:rsidRPr="00A04EE0">
                              <w:rPr>
                                <w:rFonts w:eastAsia="Nunito Sans" w:cs="Nunito Sans"/>
                              </w:rPr>
                              <w:t>.</w:t>
                            </w:r>
                            <w:r w:rsidR="008F4D74">
                              <w:rPr>
                                <w:rFonts w:eastAsia="Nunito Sans" w:cs="Nunito Sans"/>
                              </w:rPr>
                              <w:t xml:space="preserve"> Es empfiehlt sich zudem, den Nicht-Stören-Modus einzustellen</w:t>
                            </w:r>
                            <w:r w:rsidR="00CD7421">
                              <w:rPr>
                                <w:rFonts w:eastAsia="Nunito Sans" w:cs="Nunito Sans"/>
                              </w:rPr>
                              <w:t xml:space="preserve"> und den Bildschirm-drehen-Modus auszuschalten.</w:t>
                            </w:r>
                          </w:p>
                          <w:p w14:paraId="4B003B42" w14:textId="68A129B1" w:rsidR="008F4D74" w:rsidRPr="00392CC0" w:rsidRDefault="008F4D74" w:rsidP="00392CC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Nunito Sans" w:cs="Nunito Sans"/>
                              </w:rPr>
                            </w:pPr>
                            <w:r>
                              <w:rPr>
                                <w:rFonts w:eastAsia="Nunito Sans" w:cs="Nunito Sans"/>
                              </w:rPr>
                              <w:t>D</w:t>
                            </w:r>
                            <w:r w:rsidR="00A04EE0" w:rsidRPr="008F4D74">
                              <w:rPr>
                                <w:rFonts w:eastAsia="Nunito Sans" w:cs="Nunito Sans"/>
                              </w:rPr>
                              <w:t xml:space="preserve">as Betrachten der 360°-Bilder mit der </w:t>
                            </w:r>
                            <w:r w:rsidR="00392CC0">
                              <w:rPr>
                                <w:rFonts w:eastAsia="Nunito Sans" w:cs="Nunito Sans"/>
                              </w:rPr>
                              <w:t>Cardboard</w:t>
                            </w:r>
                            <w:r w:rsidR="00A04EE0" w:rsidRPr="008F4D74">
                              <w:rPr>
                                <w:rFonts w:eastAsia="Nunito Sans" w:cs="Nunito Sans"/>
                              </w:rPr>
                              <w:t>-Brille</w:t>
                            </w:r>
                            <w:r>
                              <w:rPr>
                                <w:rFonts w:eastAsia="Nunito Sans" w:cs="Nunito Sans"/>
                              </w:rPr>
                              <w:t xml:space="preserve"> kann</w:t>
                            </w:r>
                            <w:r w:rsidR="00A04EE0" w:rsidRPr="008F4D74">
                              <w:rPr>
                                <w:rFonts w:eastAsia="Nunito Sans" w:cs="Nunito Sans"/>
                              </w:rPr>
                              <w:t xml:space="preserve"> Schwindelgefühle verursachen. </w:t>
                            </w:r>
                            <w:r>
                              <w:rPr>
                                <w:rFonts w:eastAsia="Nunito Sans" w:cs="Nunito Sans"/>
                              </w:rPr>
                              <w:t>Darüber sollten die Lernenden</w:t>
                            </w:r>
                            <w:r w:rsidR="00392CC0">
                              <w:rPr>
                                <w:rFonts w:eastAsia="Nunito Sans" w:cs="Nunito Sans"/>
                              </w:rPr>
                              <w:t xml:space="preserve"> im Vornherein </w:t>
                            </w:r>
                            <w:r>
                              <w:rPr>
                                <w:rFonts w:eastAsia="Nunito Sans" w:cs="Nunito Sans"/>
                              </w:rPr>
                              <w:t>informiert werden</w:t>
                            </w:r>
                            <w:r w:rsidR="00A04EE0" w:rsidRPr="008F4D74">
                              <w:rPr>
                                <w:rFonts w:eastAsia="Nunito Sans" w:cs="Nunito Sans"/>
                              </w:rPr>
                              <w:t>.</w:t>
                            </w:r>
                            <w:r>
                              <w:rPr>
                                <w:rFonts w:eastAsia="Nunito Sans" w:cs="Nunito Sans"/>
                              </w:rPr>
                              <w:t xml:space="preserve"> Den Lernenden sollte zudem bewusst sein, dass sie jederzeit Pausen </w:t>
                            </w:r>
                            <w:r w:rsidR="00392CC0">
                              <w:rPr>
                                <w:rFonts w:eastAsia="Nunito Sans" w:cs="Nunito Sans"/>
                              </w:rPr>
                              <w:t>machen</w:t>
                            </w:r>
                            <w:r>
                              <w:rPr>
                                <w:rFonts w:eastAsia="Nunito Sans" w:cs="Nunito Sans"/>
                              </w:rPr>
                              <w:t xml:space="preserve"> können.</w:t>
                            </w:r>
                            <w:r w:rsidR="00A04EE0" w:rsidRPr="008F4D74">
                              <w:rPr>
                                <w:rFonts w:eastAsia="Nunito Sans" w:cs="Nunito Sans"/>
                              </w:rPr>
                              <w:t xml:space="preserve"> Im Akutfall kann es helfen, über längere Zeit einen weiter entfernten Punkt zu fokussieren.</w:t>
                            </w:r>
                            <w:r>
                              <w:rPr>
                                <w:rFonts w:eastAsia="Nunito Sans" w:cs="Nunito Sans"/>
                              </w:rPr>
                              <w:t xml:space="preserve"> </w:t>
                            </w:r>
                            <w:r w:rsidR="00A04EE0" w:rsidRPr="008F4D74">
                              <w:rPr>
                                <w:rFonts w:eastAsia="Nunito Sans" w:cs="Nunito Sans"/>
                              </w:rPr>
                              <w:t xml:space="preserve">Alternativ </w:t>
                            </w:r>
                            <w:r w:rsidR="00392CC0">
                              <w:rPr>
                                <w:rFonts w:eastAsia="Nunito Sans" w:cs="Nunito Sans"/>
                              </w:rPr>
                              <w:t>lassen sich die Materialien</w:t>
                            </w:r>
                            <w:r w:rsidR="00A04EE0" w:rsidRPr="008F4D74">
                              <w:rPr>
                                <w:rFonts w:eastAsia="Nunito Sans" w:cs="Nunito Sans"/>
                              </w:rPr>
                              <w:t xml:space="preserve"> auch ohne den VR-Modus (am Laptop) betrachten.</w:t>
                            </w:r>
                          </w:p>
                          <w:p w14:paraId="63A45EE5" w14:textId="77777777" w:rsidR="008F4D74" w:rsidRDefault="00A04EE0" w:rsidP="00392CC0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Nunito Sans" w:cs="Nunito Sans"/>
                              </w:rPr>
                            </w:pPr>
                            <w:r w:rsidRPr="008F4D74">
                              <w:rPr>
                                <w:rFonts w:eastAsia="Nunito Sans" w:cs="Nunito Sans"/>
                              </w:rPr>
                              <w:t xml:space="preserve">Viele </w:t>
                            </w:r>
                            <w:r w:rsidR="008F4D74">
                              <w:rPr>
                                <w:rFonts w:eastAsia="Nunito Sans" w:cs="Nunito Sans"/>
                              </w:rPr>
                              <w:t>Lernende</w:t>
                            </w:r>
                            <w:r w:rsidRPr="008F4D74">
                              <w:rPr>
                                <w:rFonts w:eastAsia="Nunito Sans" w:cs="Nunito Sans"/>
                              </w:rPr>
                              <w:t xml:space="preserve"> stehen bei der Betrachtung von 360°-Bildern auf, sehen aber durch die VR-Brille ihre reale Umgebung nicht. Um Stürzen vorzubeugen, sollten Stühle an den Tisch geschoben werden und die Stuhllehnen evtl. als ‘Haltegriff’ dienen.</w:t>
                            </w:r>
                          </w:p>
                          <w:p w14:paraId="33D96E8E" w14:textId="77777777" w:rsidR="008F4D74" w:rsidRDefault="008F4D74" w:rsidP="008F4D74">
                            <w:pPr>
                              <w:pStyle w:val="Listenabsatz"/>
                              <w:rPr>
                                <w:rFonts w:eastAsia="Nunito Sans" w:cs="Nunito Sans"/>
                              </w:rPr>
                            </w:pPr>
                          </w:p>
                          <w:p w14:paraId="07CE27F5" w14:textId="77777777" w:rsidR="00134804" w:rsidRPr="00A04EE0" w:rsidRDefault="00134804" w:rsidP="008F4D74"/>
                          <w:p w14:paraId="69B1EE59" w14:textId="77777777" w:rsidR="00134804" w:rsidRDefault="00134804" w:rsidP="00281521">
                            <w:pPr>
                              <w:shd w:val="clear" w:color="auto" w:fill="F8F8F8" w:themeFill="accent1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3CA98" id="Textfeld 4" o:spid="_x0000_s1033" type="#_x0000_t202" style="position:absolute;margin-left:0;margin-top:2.7pt;width:453.55pt;height:28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" fillcolor="#f8f8f8 [660]" strokecolor="white [3212]" strokeweight=".5pt">
                <v:textbox>
                  <w:txbxContent>
                    <w:p w14:paraId="51173ED2" w14:textId="77777777" w:rsidR="00CD7421" w:rsidRDefault="00CD7421" w:rsidP="00CD7421">
                      <w:pPr>
                        <w:spacing w:line="240" w:lineRule="auto"/>
                        <w:rPr>
                          <w:rFonts w:eastAsia="Nunito Sans" w:cs="Nunito Sans"/>
                        </w:rPr>
                      </w:pPr>
                    </w:p>
                    <w:p w14:paraId="6E761FAC" w14:textId="652E86B6" w:rsidR="00A04EE0" w:rsidRPr="008F4D74" w:rsidRDefault="00A04EE0" w:rsidP="00392CC0">
                      <w:pPr>
                        <w:numPr>
                          <w:ilvl w:val="0"/>
                          <w:numId w:val="11"/>
                        </w:numPr>
                        <w:rPr>
                          <w:rFonts w:eastAsia="Nunito Sans" w:cs="Nunito Sans"/>
                        </w:rPr>
                      </w:pPr>
                      <w:r w:rsidRPr="00A04EE0">
                        <w:rPr>
                          <w:rFonts w:eastAsia="Nunito Sans" w:cs="Nunito Sans"/>
                        </w:rPr>
                        <w:t xml:space="preserve">Es sollte eine gute Internetverbindung vorhanden sein, da </w:t>
                      </w:r>
                      <w:r>
                        <w:rPr>
                          <w:rFonts w:eastAsia="Nunito Sans" w:cs="Nunito Sans"/>
                        </w:rPr>
                        <w:t>die</w:t>
                      </w:r>
                      <w:r w:rsidRPr="00A04EE0">
                        <w:rPr>
                          <w:rFonts w:eastAsia="Nunito Sans" w:cs="Nunito Sans"/>
                        </w:rPr>
                        <w:t xml:space="preserve"> 360°-</w:t>
                      </w:r>
                      <w:r>
                        <w:rPr>
                          <w:rFonts w:eastAsia="Nunito Sans" w:cs="Nunito Sans"/>
                        </w:rPr>
                        <w:t>Materialien</w:t>
                      </w:r>
                      <w:r w:rsidRPr="00A04EE0">
                        <w:rPr>
                          <w:rFonts w:eastAsia="Nunito Sans" w:cs="Nunito Sans"/>
                        </w:rPr>
                        <w:t xml:space="preserve"> über den Browser abgerufen </w:t>
                      </w:r>
                      <w:r>
                        <w:rPr>
                          <w:rFonts w:eastAsia="Nunito Sans" w:cs="Nunito Sans"/>
                        </w:rPr>
                        <w:t>werden</w:t>
                      </w:r>
                      <w:r w:rsidRPr="00A04EE0">
                        <w:rPr>
                          <w:rFonts w:eastAsia="Nunito Sans" w:cs="Nunito Sans"/>
                        </w:rPr>
                        <w:t>.</w:t>
                      </w:r>
                      <w:r w:rsidR="008F4D74">
                        <w:rPr>
                          <w:rFonts w:eastAsia="Nunito Sans" w:cs="Nunito Sans"/>
                        </w:rPr>
                        <w:t xml:space="preserve"> Es empfiehlt sich zudem, den Nicht-Stören-Modus einzustellen</w:t>
                      </w:r>
                      <w:r w:rsidR="00CD7421">
                        <w:rPr>
                          <w:rFonts w:eastAsia="Nunito Sans" w:cs="Nunito Sans"/>
                        </w:rPr>
                        <w:t xml:space="preserve"> und den Bildschirm-drehen-Modus auszuschalten.</w:t>
                      </w:r>
                    </w:p>
                    <w:p w14:paraId="4B003B42" w14:textId="68A129B1" w:rsidR="008F4D74" w:rsidRPr="00392CC0" w:rsidRDefault="008F4D74" w:rsidP="00392CC0">
                      <w:pPr>
                        <w:numPr>
                          <w:ilvl w:val="0"/>
                          <w:numId w:val="11"/>
                        </w:numPr>
                        <w:rPr>
                          <w:rFonts w:eastAsia="Nunito Sans" w:cs="Nunito Sans"/>
                        </w:rPr>
                      </w:pPr>
                      <w:r>
                        <w:rPr>
                          <w:rFonts w:eastAsia="Nunito Sans" w:cs="Nunito Sans"/>
                        </w:rPr>
                        <w:t>D</w:t>
                      </w:r>
                      <w:r w:rsidR="00A04EE0" w:rsidRPr="008F4D74">
                        <w:rPr>
                          <w:rFonts w:eastAsia="Nunito Sans" w:cs="Nunito Sans"/>
                        </w:rPr>
                        <w:t xml:space="preserve">as Betrachten der 360°-Bilder mit der </w:t>
                      </w:r>
                      <w:r w:rsidR="00392CC0">
                        <w:rPr>
                          <w:rFonts w:eastAsia="Nunito Sans" w:cs="Nunito Sans"/>
                        </w:rPr>
                        <w:t>Cardboard</w:t>
                      </w:r>
                      <w:r w:rsidR="00A04EE0" w:rsidRPr="008F4D74">
                        <w:rPr>
                          <w:rFonts w:eastAsia="Nunito Sans" w:cs="Nunito Sans"/>
                        </w:rPr>
                        <w:t>-Brille</w:t>
                      </w:r>
                      <w:r>
                        <w:rPr>
                          <w:rFonts w:eastAsia="Nunito Sans" w:cs="Nunito Sans"/>
                        </w:rPr>
                        <w:t xml:space="preserve"> kann</w:t>
                      </w:r>
                      <w:r w:rsidR="00A04EE0" w:rsidRPr="008F4D74">
                        <w:rPr>
                          <w:rFonts w:eastAsia="Nunito Sans" w:cs="Nunito Sans"/>
                        </w:rPr>
                        <w:t xml:space="preserve"> Schwindelgefühle verursachen. </w:t>
                      </w:r>
                      <w:r>
                        <w:rPr>
                          <w:rFonts w:eastAsia="Nunito Sans" w:cs="Nunito Sans"/>
                        </w:rPr>
                        <w:t>Darüber sollten die Lernenden</w:t>
                      </w:r>
                      <w:r w:rsidR="00392CC0">
                        <w:rPr>
                          <w:rFonts w:eastAsia="Nunito Sans" w:cs="Nunito Sans"/>
                        </w:rPr>
                        <w:t xml:space="preserve"> im Vornherein </w:t>
                      </w:r>
                      <w:r>
                        <w:rPr>
                          <w:rFonts w:eastAsia="Nunito Sans" w:cs="Nunito Sans"/>
                        </w:rPr>
                        <w:t>informiert werden</w:t>
                      </w:r>
                      <w:r w:rsidR="00A04EE0" w:rsidRPr="008F4D74">
                        <w:rPr>
                          <w:rFonts w:eastAsia="Nunito Sans" w:cs="Nunito Sans"/>
                        </w:rPr>
                        <w:t>.</w:t>
                      </w:r>
                      <w:r>
                        <w:rPr>
                          <w:rFonts w:eastAsia="Nunito Sans" w:cs="Nunito Sans"/>
                        </w:rPr>
                        <w:t xml:space="preserve"> Den Lernenden sollte zudem bewusst sein, dass sie jederzeit Pausen </w:t>
                      </w:r>
                      <w:r w:rsidR="00392CC0">
                        <w:rPr>
                          <w:rFonts w:eastAsia="Nunito Sans" w:cs="Nunito Sans"/>
                        </w:rPr>
                        <w:t>machen</w:t>
                      </w:r>
                      <w:r>
                        <w:rPr>
                          <w:rFonts w:eastAsia="Nunito Sans" w:cs="Nunito Sans"/>
                        </w:rPr>
                        <w:t xml:space="preserve"> können.</w:t>
                      </w:r>
                      <w:r w:rsidR="00A04EE0" w:rsidRPr="008F4D74">
                        <w:rPr>
                          <w:rFonts w:eastAsia="Nunito Sans" w:cs="Nunito Sans"/>
                        </w:rPr>
                        <w:t xml:space="preserve"> Im Akutfall kann es helfen, über längere Zeit einen weiter entfernten Punkt zu fokussieren.</w:t>
                      </w:r>
                      <w:r>
                        <w:rPr>
                          <w:rFonts w:eastAsia="Nunito Sans" w:cs="Nunito Sans"/>
                        </w:rPr>
                        <w:t xml:space="preserve"> </w:t>
                      </w:r>
                      <w:r w:rsidR="00A04EE0" w:rsidRPr="008F4D74">
                        <w:rPr>
                          <w:rFonts w:eastAsia="Nunito Sans" w:cs="Nunito Sans"/>
                        </w:rPr>
                        <w:t xml:space="preserve">Alternativ </w:t>
                      </w:r>
                      <w:r w:rsidR="00392CC0">
                        <w:rPr>
                          <w:rFonts w:eastAsia="Nunito Sans" w:cs="Nunito Sans"/>
                        </w:rPr>
                        <w:t>lassen sich die Materialien</w:t>
                      </w:r>
                      <w:r w:rsidR="00A04EE0" w:rsidRPr="008F4D74">
                        <w:rPr>
                          <w:rFonts w:eastAsia="Nunito Sans" w:cs="Nunito Sans"/>
                        </w:rPr>
                        <w:t xml:space="preserve"> auch ohne den VR-Modus (am Laptop) betrachten.</w:t>
                      </w:r>
                    </w:p>
                    <w:p w14:paraId="63A45EE5" w14:textId="77777777" w:rsidR="008F4D74" w:rsidRDefault="00A04EE0" w:rsidP="00392CC0">
                      <w:pPr>
                        <w:numPr>
                          <w:ilvl w:val="0"/>
                          <w:numId w:val="11"/>
                        </w:numPr>
                        <w:rPr>
                          <w:rFonts w:eastAsia="Nunito Sans" w:cs="Nunito Sans"/>
                        </w:rPr>
                      </w:pPr>
                      <w:r w:rsidRPr="008F4D74">
                        <w:rPr>
                          <w:rFonts w:eastAsia="Nunito Sans" w:cs="Nunito Sans"/>
                        </w:rPr>
                        <w:t xml:space="preserve">Viele </w:t>
                      </w:r>
                      <w:r w:rsidR="008F4D74">
                        <w:rPr>
                          <w:rFonts w:eastAsia="Nunito Sans" w:cs="Nunito Sans"/>
                        </w:rPr>
                        <w:t>Lernende</w:t>
                      </w:r>
                      <w:r w:rsidRPr="008F4D74">
                        <w:rPr>
                          <w:rFonts w:eastAsia="Nunito Sans" w:cs="Nunito Sans"/>
                        </w:rPr>
                        <w:t xml:space="preserve"> stehen bei der Betrachtung von 360°-Bildern auf, sehen aber durch die VR-Brille ihre reale Umgebung nicht. Um Stürzen vorzubeugen, sollten Stühle an den Tisch geschoben werden und die Stuhllehnen evtl. als ‘Haltegriff’ dienen.</w:t>
                      </w:r>
                    </w:p>
                    <w:p w14:paraId="33D96E8E" w14:textId="77777777" w:rsidR="008F4D74" w:rsidRDefault="008F4D74" w:rsidP="008F4D74">
                      <w:pPr>
                        <w:pStyle w:val="Listenabsatz"/>
                        <w:rPr>
                          <w:rFonts w:eastAsia="Nunito Sans" w:cs="Nunito Sans"/>
                        </w:rPr>
                      </w:pPr>
                    </w:p>
                    <w:p w14:paraId="07CE27F5" w14:textId="77777777" w:rsidR="00134804" w:rsidRPr="00A04EE0" w:rsidRDefault="00134804" w:rsidP="008F4D74"/>
                    <w:p w14:paraId="69B1EE59" w14:textId="77777777" w:rsidR="00134804" w:rsidRDefault="00134804" w:rsidP="00281521">
                      <w:pPr>
                        <w:shd w:val="clear" w:color="auto" w:fill="F8F8F8" w:themeFill="accent1" w:themeFillTint="3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824C0A" w14:textId="6D8E9F4A" w:rsidR="005F1FE6" w:rsidRDefault="005F1FE6" w:rsidP="005F1FE6"/>
    <w:p w14:paraId="2DAC1FCF" w14:textId="77777777" w:rsidR="005F1FE6" w:rsidRDefault="005F1FE6" w:rsidP="005F1FE6"/>
    <w:p w14:paraId="3F4D0B8F" w14:textId="39D6F536" w:rsidR="005F1FE6" w:rsidRDefault="005F1FE6" w:rsidP="005F1FE6"/>
    <w:p w14:paraId="09C1521B" w14:textId="77777777" w:rsidR="005F1FE6" w:rsidRDefault="005F1FE6" w:rsidP="005F1FE6"/>
    <w:p w14:paraId="58779186" w14:textId="77777777" w:rsidR="005F1FE6" w:rsidRDefault="005F1FE6" w:rsidP="005F1FE6"/>
    <w:p w14:paraId="7E16B8F6" w14:textId="77777777" w:rsidR="005F1FE6" w:rsidRDefault="005F1FE6" w:rsidP="005F1FE6"/>
    <w:p w14:paraId="48C2BC2A" w14:textId="76B162D9" w:rsidR="005F1FE6" w:rsidRDefault="005F1FE6" w:rsidP="005F1FE6"/>
    <w:p w14:paraId="71B96867" w14:textId="77777777" w:rsidR="005F1FE6" w:rsidRDefault="005F1FE6" w:rsidP="005F1FE6"/>
    <w:p w14:paraId="70E72CC1" w14:textId="77777777" w:rsidR="005F1FE6" w:rsidRDefault="005F1FE6" w:rsidP="005F1FE6"/>
    <w:p w14:paraId="6FACD355" w14:textId="60F920CA" w:rsidR="005F1FE6" w:rsidRDefault="005F1FE6" w:rsidP="005F1FE6">
      <w:pPr>
        <w:rPr>
          <w:rFonts w:cs="Arial Hebrew Scholar"/>
        </w:rPr>
      </w:pPr>
    </w:p>
    <w:p w14:paraId="54346162" w14:textId="77777777" w:rsidR="005F1FE6" w:rsidRDefault="005F1FE6" w:rsidP="005F1FE6">
      <w:pPr>
        <w:rPr>
          <w:rFonts w:cs="Arial Hebrew Scholar"/>
        </w:rPr>
      </w:pPr>
    </w:p>
    <w:p w14:paraId="7888D007" w14:textId="690B8939" w:rsidR="005F1FE6" w:rsidRDefault="005F1FE6" w:rsidP="005F1FE6">
      <w:pPr>
        <w:rPr>
          <w:rFonts w:cs="Arial Hebrew Scholar"/>
        </w:rPr>
      </w:pPr>
    </w:p>
    <w:p w14:paraId="33A19E2C" w14:textId="53E0DF1D" w:rsidR="005F1FE6" w:rsidRDefault="005F1FE6" w:rsidP="005F1FE6">
      <w:pPr>
        <w:rPr>
          <w:rFonts w:cs="Arial Hebrew Scholar"/>
        </w:rPr>
      </w:pPr>
    </w:p>
    <w:p w14:paraId="5A3DBAC0" w14:textId="2D1F69A9" w:rsidR="005F1FE6" w:rsidRDefault="005F1FE6" w:rsidP="005F1FE6">
      <w:pPr>
        <w:rPr>
          <w:rFonts w:cs="Arial Hebrew Scholar"/>
        </w:rPr>
      </w:pPr>
    </w:p>
    <w:p w14:paraId="0D323D82" w14:textId="03E9D069" w:rsidR="005F1FE6" w:rsidRDefault="005F1FE6" w:rsidP="005F1FE6">
      <w:pPr>
        <w:rPr>
          <w:rFonts w:cs="Arial Hebrew Scholar"/>
        </w:rPr>
      </w:pPr>
    </w:p>
    <w:p w14:paraId="5B6E4AF7" w14:textId="08666FEE" w:rsidR="005F1FE6" w:rsidRDefault="005F1FE6" w:rsidP="005F1FE6">
      <w:pPr>
        <w:rPr>
          <w:rFonts w:cs="Arial Hebrew Scholar"/>
        </w:rPr>
      </w:pPr>
    </w:p>
    <w:p w14:paraId="313EBC0D" w14:textId="60586FA1" w:rsidR="005F1FE6" w:rsidRDefault="005F1FE6" w:rsidP="005F1FE6">
      <w:pPr>
        <w:rPr>
          <w:rFonts w:cs="Arial Hebrew Scholar"/>
        </w:rPr>
      </w:pPr>
    </w:p>
    <w:p w14:paraId="4EC0FBCA" w14:textId="13A57621" w:rsidR="005F1FE6" w:rsidRDefault="005F1FE6" w:rsidP="005F1FE6">
      <w:pPr>
        <w:rPr>
          <w:rFonts w:cs="Arial Hebrew Scholar"/>
        </w:rPr>
      </w:pPr>
    </w:p>
    <w:p w14:paraId="5C884FA5" w14:textId="4BF88916" w:rsidR="005F1FE6" w:rsidRDefault="005F1FE6" w:rsidP="005F1FE6">
      <w:pPr>
        <w:rPr>
          <w:rFonts w:cs="Arial Hebrew Scholar"/>
        </w:rPr>
      </w:pPr>
    </w:p>
    <w:p w14:paraId="54311354" w14:textId="5608BDD0" w:rsidR="002A4821" w:rsidRPr="00084675" w:rsidRDefault="002A4821" w:rsidP="00084675">
      <w:pPr>
        <w:pStyle w:val="berschrift2"/>
        <w:sectPr w:rsidR="002A4821" w:rsidRPr="00084675" w:rsidSect="0009333F">
          <w:footerReference w:type="default" r:id="rId16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06139820" w14:textId="31A27522" w:rsidR="006851EA" w:rsidRPr="00392CC0" w:rsidRDefault="00770440" w:rsidP="00392CC0">
      <w:pPr>
        <w:pStyle w:val="berschrift1"/>
        <w:rPr>
          <w:rFonts w:cs="Arial Hebrew Scholar"/>
        </w:rPr>
      </w:pPr>
      <w:r w:rsidRPr="00770440">
        <w:rPr>
          <w:rFonts w:eastAsia="Calibri"/>
        </w:rPr>
        <w:lastRenderedPageBreak/>
        <w:t>Materialhinweise</w:t>
      </w:r>
    </w:p>
    <w:p w14:paraId="47C7768E" w14:textId="77777777" w:rsidR="006851EA" w:rsidRDefault="006851EA" w:rsidP="006851EA">
      <w:pPr>
        <w:pStyle w:val="KeinLeerraum"/>
      </w:pPr>
    </w:p>
    <w:p w14:paraId="4A1BFF20" w14:textId="77777777" w:rsidR="006851EA" w:rsidRPr="006851EA" w:rsidRDefault="006851EA" w:rsidP="006851EA">
      <w:pPr>
        <w:pStyle w:val="berschrift2"/>
      </w:pPr>
      <w:r>
        <w:t>Abbildungsverzeichnis</w:t>
      </w:r>
    </w:p>
    <w:p w14:paraId="2F174ACA" w14:textId="4F7E2D24" w:rsidR="00E62967" w:rsidRDefault="008F4D74" w:rsidP="006851EA">
      <w:pPr>
        <w:pStyle w:val="Listenabsatz"/>
        <w:numPr>
          <w:ilvl w:val="0"/>
          <w:numId w:val="8"/>
        </w:numPr>
        <w:rPr>
          <w:rFonts w:eastAsia="Calibri" w:cs="Calibri"/>
        </w:rPr>
      </w:pPr>
      <w:r>
        <w:rPr>
          <w:rFonts w:eastAsia="Calibri" w:cs="Calibri"/>
        </w:rPr>
        <w:t>Foto Seite 1: colourbox</w:t>
      </w:r>
      <w:r w:rsidR="00694F5F">
        <w:rPr>
          <w:rFonts w:eastAsia="Calibri" w:cs="Calibri"/>
        </w:rPr>
        <w:t xml:space="preserve"> (Nr. 19786791)</w:t>
      </w:r>
    </w:p>
    <w:p w14:paraId="7D1DF3D7" w14:textId="5D125132" w:rsidR="00482264" w:rsidRPr="006851EA" w:rsidRDefault="00482264" w:rsidP="006851EA">
      <w:pPr>
        <w:pStyle w:val="Listenabsatz"/>
        <w:numPr>
          <w:ilvl w:val="0"/>
          <w:numId w:val="8"/>
        </w:numPr>
        <w:rPr>
          <w:rFonts w:eastAsia="Calibri" w:cs="Calibri"/>
        </w:rPr>
      </w:pPr>
      <w:r>
        <w:rPr>
          <w:rFonts w:eastAsia="Calibri" w:cs="Calibri"/>
        </w:rPr>
        <w:t>Fotos Seite 3+4: Juliane Nentwig</w:t>
      </w:r>
    </w:p>
    <w:p w14:paraId="2B9CEAE5" w14:textId="77777777" w:rsidR="00562A8C" w:rsidRPr="00E62967" w:rsidRDefault="00770440" w:rsidP="00E62967">
      <w:pPr>
        <w:pStyle w:val="berschrift1"/>
        <w:rPr>
          <w:rFonts w:cs="Arial Hebrew Scholar"/>
        </w:rPr>
      </w:pPr>
      <w:r w:rsidRPr="00E62967">
        <w:rPr>
          <w:rFonts w:eastAsia="Calibri"/>
        </w:rPr>
        <w:t>Impressum</w:t>
      </w:r>
    </w:p>
    <w:p w14:paraId="3DEC1FEB" w14:textId="77777777" w:rsidR="00F95986" w:rsidRDefault="00F95986" w:rsidP="00AA1C15"/>
    <w:p w14:paraId="30586D4A" w14:textId="6654F758" w:rsidR="00571BBF" w:rsidRPr="00392CC0" w:rsidRDefault="00571BBF" w:rsidP="00571BBF">
      <w:pPr>
        <w:rPr>
          <w:rFonts w:cs="Arial Hebrew Scholar"/>
          <w:lang w:val="de"/>
        </w:rPr>
      </w:pPr>
      <w:r>
        <w:t>„</w:t>
      </w:r>
      <w:r w:rsidR="00EE39F8">
        <w:t>Technische Einführung zur 360°-Technik</w:t>
      </w:r>
      <w:r>
        <w:t xml:space="preserve">“: </w:t>
      </w:r>
      <w:r w:rsidR="00392CC0">
        <w:t>Erstellt von Juliane Nentwig. Zusammengestellt aus allen Handreichungen.</w:t>
      </w:r>
      <w:r w:rsidR="00392CC0">
        <w:rPr>
          <w:rFonts w:cs="Arial Hebrew Scholar"/>
          <w:lang w:val="de"/>
        </w:rPr>
        <w:t xml:space="preserve"> </w:t>
      </w:r>
      <w:r>
        <w:t>Herausgegeben von HerdOER, 20</w:t>
      </w:r>
      <w:r w:rsidR="00EE39F8">
        <w:t>22</w:t>
      </w:r>
    </w:p>
    <w:p w14:paraId="4B658946" w14:textId="77777777" w:rsidR="00571BBF" w:rsidRDefault="00571BBF" w:rsidP="00571BBF"/>
    <w:p w14:paraId="115010A8" w14:textId="77777777" w:rsidR="00571BBF" w:rsidRDefault="00571BBF" w:rsidP="00571BBF">
      <w:r>
        <w:t>Lizensiert unter einer CC-BY-SA International 4.0 Lizenz. (Verwendung des Materials mit Namensnennung und Weiterverarbeitung unter gleichen Bedingungen)</w:t>
      </w:r>
    </w:p>
    <w:p w14:paraId="7440B2E5" w14:textId="77777777" w:rsidR="00E04E65" w:rsidRDefault="00E04E65" w:rsidP="00A4743B"/>
    <w:p w14:paraId="55FBCC4E" w14:textId="77777777" w:rsidR="00084675" w:rsidRDefault="00084675" w:rsidP="00A4743B"/>
    <w:p w14:paraId="34755643" w14:textId="77777777" w:rsidR="00084675" w:rsidRDefault="00084675" w:rsidP="00A4743B"/>
    <w:p w14:paraId="503A6EA5" w14:textId="77777777" w:rsidR="00084675" w:rsidRDefault="00084675" w:rsidP="00A4743B"/>
    <w:p w14:paraId="3F71870D" w14:textId="77777777" w:rsidR="00084675" w:rsidRDefault="00084675" w:rsidP="00A4743B"/>
    <w:p w14:paraId="7C44F939" w14:textId="77777777" w:rsidR="00084675" w:rsidRDefault="00084675" w:rsidP="00A4743B"/>
    <w:p w14:paraId="66DAC931" w14:textId="77777777" w:rsidR="00084675" w:rsidRDefault="00084675" w:rsidP="00A4743B"/>
    <w:p w14:paraId="318BF0A1" w14:textId="77777777" w:rsidR="00084675" w:rsidRDefault="00084675" w:rsidP="00A4743B"/>
    <w:p w14:paraId="38F649BE" w14:textId="77777777" w:rsidR="00084675" w:rsidRDefault="00084675" w:rsidP="00A4743B"/>
    <w:p w14:paraId="20C63DC5" w14:textId="77777777" w:rsidR="00084675" w:rsidRDefault="00084675" w:rsidP="00A4743B"/>
    <w:p w14:paraId="57B80F99" w14:textId="77777777" w:rsidR="00084675" w:rsidRDefault="00084675" w:rsidP="00A4743B"/>
    <w:p w14:paraId="3BCF80CD" w14:textId="77777777" w:rsidR="00084675" w:rsidRDefault="00084675" w:rsidP="00A4743B"/>
    <w:p w14:paraId="18B99C19" w14:textId="77777777" w:rsidR="00084675" w:rsidRDefault="00084675" w:rsidP="00A4743B"/>
    <w:p w14:paraId="3B6CF1E4" w14:textId="77777777" w:rsidR="00084675" w:rsidRDefault="00084675" w:rsidP="00A4743B"/>
    <w:p w14:paraId="5B65DD80" w14:textId="77777777" w:rsidR="00084675" w:rsidRDefault="00084675" w:rsidP="00A4743B"/>
    <w:p w14:paraId="1091CDF9" w14:textId="77777777" w:rsidR="00084675" w:rsidRDefault="00084675" w:rsidP="00A4743B"/>
    <w:p w14:paraId="0102C120" w14:textId="77777777" w:rsidR="00084675" w:rsidRDefault="00084675" w:rsidP="00A4743B"/>
    <w:p w14:paraId="58CD4712" w14:textId="77777777" w:rsidR="00084675" w:rsidRDefault="00084675" w:rsidP="00A4743B"/>
    <w:p w14:paraId="7EFE4BF3" w14:textId="77777777" w:rsidR="00084675" w:rsidRDefault="00084675" w:rsidP="00A4743B"/>
    <w:p w14:paraId="39102F36" w14:textId="77777777" w:rsidR="00084675" w:rsidRDefault="00084675" w:rsidP="00A4743B"/>
    <w:p w14:paraId="5EA5B126" w14:textId="77777777" w:rsidR="00084675" w:rsidRDefault="00084675" w:rsidP="00A4743B"/>
    <w:p w14:paraId="66EC8538" w14:textId="77777777" w:rsidR="00084675" w:rsidRDefault="00084675" w:rsidP="00A4743B"/>
    <w:sectPr w:rsidR="00084675" w:rsidSect="0009333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DB5EF" w14:textId="77777777" w:rsidR="00DB4655" w:rsidRDefault="00DB4655" w:rsidP="000607AF">
      <w:r>
        <w:separator/>
      </w:r>
    </w:p>
  </w:endnote>
  <w:endnote w:type="continuationSeparator" w:id="0">
    <w:p w14:paraId="2D5217CF" w14:textId="77777777" w:rsidR="00DB4655" w:rsidRDefault="00DB4655" w:rsidP="00060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Hebrew Scholar">
    <w:charset w:val="B1"/>
    <w:family w:val="auto"/>
    <w:pitch w:val="variable"/>
    <w:sig w:usb0="80000843" w:usb1="40000002" w:usb2="00000000" w:usb3="00000000" w:csb0="00000021" w:csb1="00000000"/>
  </w:font>
  <w:font w:name="Nunito Sans">
    <w:charset w:val="4D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161848802"/>
      <w:docPartObj>
        <w:docPartGallery w:val="Page Numbers (Bottom of Page)"/>
        <w:docPartUnique/>
      </w:docPartObj>
    </w:sdtPr>
    <w:sdtContent>
      <w:p w14:paraId="0F609193" w14:textId="77777777" w:rsidR="00134804" w:rsidRDefault="00134804" w:rsidP="002A4821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6BD7B97" w14:textId="77777777" w:rsidR="00134804" w:rsidRDefault="00134804" w:rsidP="00E04B0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202C8" w14:textId="77777777" w:rsidR="00A4743B" w:rsidRPr="00A4743B" w:rsidRDefault="00A4743B" w:rsidP="00A4743B">
    <w:pPr>
      <w:pStyle w:val="Fuzeile"/>
      <w:framePr w:wrap="none" w:vAnchor="text" w:hAnchor="page" w:x="10236" w:y="-9"/>
      <w:rPr>
        <w:rStyle w:val="Seitenzahl"/>
        <w:sz w:val="20"/>
        <w:szCs w:val="20"/>
      </w:rPr>
    </w:pPr>
  </w:p>
  <w:p w14:paraId="7EE17052" w14:textId="1417AFAF" w:rsidR="00134804" w:rsidRPr="00E5677B" w:rsidRDefault="00A4743B" w:rsidP="00A4743B">
    <w:pPr>
      <w:pStyle w:val="Fuzeile"/>
      <w:tabs>
        <w:tab w:val="clear" w:pos="4536"/>
        <w:tab w:val="clear" w:pos="9072"/>
        <w:tab w:val="left" w:pos="1004"/>
      </w:tabs>
      <w:ind w:right="360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729A94D2" wp14:editId="2F4C3526">
          <wp:simplePos x="0" y="0"/>
          <wp:positionH relativeFrom="margin">
            <wp:posOffset>0</wp:posOffset>
          </wp:positionH>
          <wp:positionV relativeFrom="paragraph">
            <wp:posOffset>-53598</wp:posOffset>
          </wp:positionV>
          <wp:extent cx="789940" cy="275590"/>
          <wp:effectExtent l="0" t="0" r="0" b="3810"/>
          <wp:wrapNone/>
          <wp:docPr id="20" name="Grafik 20" descr="Symbol CC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ymbol CC BY SA Lizen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>HerdOER – freie Materialien für DaF &amp; DaZ – 20</w:t>
    </w:r>
    <w:r w:rsidR="0016226B">
      <w:rPr>
        <w:sz w:val="20"/>
        <w:szCs w:val="20"/>
      </w:rPr>
      <w:t>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20"/>
        <w:szCs w:val="20"/>
      </w:rPr>
      <w:id w:val="49817839"/>
      <w:docPartObj>
        <w:docPartGallery w:val="Page Numbers (Bottom of Page)"/>
        <w:docPartUnique/>
      </w:docPartObj>
    </w:sdtPr>
    <w:sdtContent>
      <w:p w14:paraId="4FFB18D9" w14:textId="77777777" w:rsidR="002A4821" w:rsidRPr="002A4821" w:rsidRDefault="002A4821" w:rsidP="005844FA">
        <w:pPr>
          <w:pStyle w:val="Fuzeile"/>
          <w:framePr w:wrap="none" w:vAnchor="text" w:hAnchor="margin" w:xAlign="right" w:y="1"/>
          <w:rPr>
            <w:rStyle w:val="Seitenzahl"/>
            <w:sz w:val="20"/>
            <w:szCs w:val="20"/>
          </w:rPr>
        </w:pPr>
        <w:r w:rsidRPr="002A4821">
          <w:rPr>
            <w:rStyle w:val="Seitenzahl"/>
            <w:sz w:val="20"/>
            <w:szCs w:val="20"/>
          </w:rPr>
          <w:fldChar w:fldCharType="begin"/>
        </w:r>
        <w:r w:rsidRPr="002A4821">
          <w:rPr>
            <w:rStyle w:val="Seitenzahl"/>
            <w:sz w:val="20"/>
            <w:szCs w:val="20"/>
          </w:rPr>
          <w:instrText xml:space="preserve"> PAGE </w:instrText>
        </w:r>
        <w:r w:rsidRPr="002A4821">
          <w:rPr>
            <w:rStyle w:val="Seitenzahl"/>
            <w:sz w:val="20"/>
            <w:szCs w:val="20"/>
          </w:rPr>
          <w:fldChar w:fldCharType="separate"/>
        </w:r>
        <w:r w:rsidRPr="002A4821">
          <w:rPr>
            <w:rStyle w:val="Seitenzahl"/>
            <w:noProof/>
            <w:sz w:val="20"/>
            <w:szCs w:val="20"/>
          </w:rPr>
          <w:t>2</w:t>
        </w:r>
        <w:r w:rsidRPr="002A4821">
          <w:rPr>
            <w:rStyle w:val="Seitenzahl"/>
            <w:sz w:val="20"/>
            <w:szCs w:val="20"/>
          </w:rPr>
          <w:fldChar w:fldCharType="end"/>
        </w:r>
      </w:p>
    </w:sdtContent>
  </w:sdt>
  <w:p w14:paraId="6EF52594" w14:textId="7A3C7917" w:rsidR="002A4821" w:rsidRPr="00E5677B" w:rsidRDefault="002A4821" w:rsidP="00A4743B">
    <w:pPr>
      <w:pStyle w:val="Fuzeile"/>
      <w:tabs>
        <w:tab w:val="clear" w:pos="4536"/>
        <w:tab w:val="clear" w:pos="9072"/>
        <w:tab w:val="left" w:pos="1004"/>
      </w:tabs>
      <w:ind w:right="360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99FCC32" wp14:editId="22696864">
          <wp:simplePos x="0" y="0"/>
          <wp:positionH relativeFrom="margin">
            <wp:align>left</wp:align>
          </wp:positionH>
          <wp:positionV relativeFrom="paragraph">
            <wp:posOffset>-34607</wp:posOffset>
          </wp:positionV>
          <wp:extent cx="789940" cy="275590"/>
          <wp:effectExtent l="0" t="0" r="0" b="3810"/>
          <wp:wrapNone/>
          <wp:docPr id="7" name="Grafik 7" descr="Symbol CC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ymbol CC BY SA Lizen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>HerdOER – freie Materialien für DaF &amp; DaZ – 20</w:t>
    </w:r>
    <w:r w:rsidR="00084675">
      <w:rPr>
        <w:sz w:val="20"/>
        <w:szCs w:val="20"/>
      </w:rPr>
      <w:t>22</w:t>
    </w: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DD2B1" w14:textId="77777777" w:rsidR="00DB4655" w:rsidRDefault="00DB4655" w:rsidP="000607AF">
      <w:r>
        <w:separator/>
      </w:r>
    </w:p>
  </w:footnote>
  <w:footnote w:type="continuationSeparator" w:id="0">
    <w:p w14:paraId="65EA752F" w14:textId="77777777" w:rsidR="00DB4655" w:rsidRDefault="00DB4655" w:rsidP="000607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34B30" w14:textId="3E679E66" w:rsidR="00134804" w:rsidRPr="00A25F80" w:rsidRDefault="00134804">
    <w:pPr>
      <w:pStyle w:val="Kopfzeile"/>
      <w:rPr>
        <w:sz w:val="18"/>
        <w:szCs w:val="18"/>
      </w:rPr>
    </w:pPr>
    <w:r w:rsidRPr="00A25F80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4AC6452E" wp14:editId="2F0ABBAF">
          <wp:simplePos x="0" y="0"/>
          <wp:positionH relativeFrom="margin">
            <wp:align>right</wp:align>
          </wp:positionH>
          <wp:positionV relativeFrom="paragraph">
            <wp:posOffset>-177165</wp:posOffset>
          </wp:positionV>
          <wp:extent cx="662940" cy="452755"/>
          <wp:effectExtent l="19050" t="19050" r="22860" b="23495"/>
          <wp:wrapTight wrapText="bothSides">
            <wp:wrapPolygon edited="0">
              <wp:start x="-621" y="-909"/>
              <wp:lineTo x="-621" y="21812"/>
              <wp:lineTo x="21724" y="21812"/>
              <wp:lineTo x="21724" y="-909"/>
              <wp:lineTo x="-621" y="-909"/>
            </wp:wrapPolygon>
          </wp:wrapTight>
          <wp:docPr id="19" name="Grafik 19" descr="Ein Bild, das drinnen, Wand, Objek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rdOER.png"/>
                  <pic:cNvPicPr/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" cy="452755"/>
                  </a:xfrm>
                  <a:prstGeom prst="rect">
                    <a:avLst/>
                  </a:prstGeom>
                  <a:ln>
                    <a:solidFill>
                      <a:schemeClr val="accent1">
                        <a:lumMod val="90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0A9A">
      <w:rPr>
        <w:noProof/>
        <w:sz w:val="18"/>
        <w:szCs w:val="18"/>
      </w:rPr>
      <w:t>Einführung zur 360°-Technik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6EE"/>
    <w:multiLevelType w:val="hybridMultilevel"/>
    <w:tmpl w:val="F1DAC5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14752"/>
    <w:multiLevelType w:val="hybridMultilevel"/>
    <w:tmpl w:val="BF0E10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A6777"/>
    <w:multiLevelType w:val="hybridMultilevel"/>
    <w:tmpl w:val="0B60C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93202"/>
    <w:multiLevelType w:val="hybridMultilevel"/>
    <w:tmpl w:val="254AFC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D148E"/>
    <w:multiLevelType w:val="hybridMultilevel"/>
    <w:tmpl w:val="5B4279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7573E"/>
    <w:multiLevelType w:val="hybridMultilevel"/>
    <w:tmpl w:val="6E0C5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61D0B"/>
    <w:multiLevelType w:val="hybridMultilevel"/>
    <w:tmpl w:val="E2B84E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A035E"/>
    <w:multiLevelType w:val="hybridMultilevel"/>
    <w:tmpl w:val="C32CE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003"/>
    <w:multiLevelType w:val="hybridMultilevel"/>
    <w:tmpl w:val="F87C73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82600"/>
    <w:multiLevelType w:val="multilevel"/>
    <w:tmpl w:val="0DA4BF68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F56270A"/>
    <w:multiLevelType w:val="hybridMultilevel"/>
    <w:tmpl w:val="C5944B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2E726A"/>
    <w:multiLevelType w:val="hybridMultilevel"/>
    <w:tmpl w:val="7D34CC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E00C8"/>
    <w:multiLevelType w:val="hybridMultilevel"/>
    <w:tmpl w:val="711801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509791">
    <w:abstractNumId w:val="7"/>
  </w:num>
  <w:num w:numId="2" w16cid:durableId="1138911820">
    <w:abstractNumId w:val="0"/>
  </w:num>
  <w:num w:numId="3" w16cid:durableId="1078749850">
    <w:abstractNumId w:val="3"/>
  </w:num>
  <w:num w:numId="4" w16cid:durableId="1970014226">
    <w:abstractNumId w:val="12"/>
  </w:num>
  <w:num w:numId="5" w16cid:durableId="429355830">
    <w:abstractNumId w:val="8"/>
  </w:num>
  <w:num w:numId="6" w16cid:durableId="1991981125">
    <w:abstractNumId w:val="10"/>
  </w:num>
  <w:num w:numId="7" w16cid:durableId="1521164633">
    <w:abstractNumId w:val="4"/>
  </w:num>
  <w:num w:numId="8" w16cid:durableId="829060270">
    <w:abstractNumId w:val="11"/>
  </w:num>
  <w:num w:numId="9" w16cid:durableId="1014650752">
    <w:abstractNumId w:val="9"/>
  </w:num>
  <w:num w:numId="10" w16cid:durableId="1307978228">
    <w:abstractNumId w:val="5"/>
  </w:num>
  <w:num w:numId="11" w16cid:durableId="689793598">
    <w:abstractNumId w:val="2"/>
  </w:num>
  <w:num w:numId="12" w16cid:durableId="1659461481">
    <w:abstractNumId w:val="1"/>
  </w:num>
  <w:num w:numId="13" w16cid:durableId="110699921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A9A"/>
    <w:rsid w:val="0000554E"/>
    <w:rsid w:val="00016698"/>
    <w:rsid w:val="0004684F"/>
    <w:rsid w:val="000607AF"/>
    <w:rsid w:val="00084675"/>
    <w:rsid w:val="0009333F"/>
    <w:rsid w:val="000A68F4"/>
    <w:rsid w:val="000D2234"/>
    <w:rsid w:val="000F2F41"/>
    <w:rsid w:val="00126970"/>
    <w:rsid w:val="00134804"/>
    <w:rsid w:val="0016226B"/>
    <w:rsid w:val="001644EF"/>
    <w:rsid w:val="001C1F59"/>
    <w:rsid w:val="002147D1"/>
    <w:rsid w:val="00263484"/>
    <w:rsid w:val="00281521"/>
    <w:rsid w:val="002A4821"/>
    <w:rsid w:val="002B584B"/>
    <w:rsid w:val="00301109"/>
    <w:rsid w:val="0031607C"/>
    <w:rsid w:val="00321FE3"/>
    <w:rsid w:val="00324988"/>
    <w:rsid w:val="0033565D"/>
    <w:rsid w:val="00370577"/>
    <w:rsid w:val="00375A66"/>
    <w:rsid w:val="00380982"/>
    <w:rsid w:val="00392CC0"/>
    <w:rsid w:val="00397F1B"/>
    <w:rsid w:val="003F0F5F"/>
    <w:rsid w:val="00416A70"/>
    <w:rsid w:val="0043631E"/>
    <w:rsid w:val="0044284F"/>
    <w:rsid w:val="004531D5"/>
    <w:rsid w:val="004535BA"/>
    <w:rsid w:val="00465E93"/>
    <w:rsid w:val="00475F1E"/>
    <w:rsid w:val="00482264"/>
    <w:rsid w:val="004935D2"/>
    <w:rsid w:val="004D5373"/>
    <w:rsid w:val="004E4D7B"/>
    <w:rsid w:val="004E5EBD"/>
    <w:rsid w:val="00562A8C"/>
    <w:rsid w:val="00571BBF"/>
    <w:rsid w:val="00591B35"/>
    <w:rsid w:val="00596AE2"/>
    <w:rsid w:val="005D40C0"/>
    <w:rsid w:val="005F1FE6"/>
    <w:rsid w:val="00631DAA"/>
    <w:rsid w:val="00632F72"/>
    <w:rsid w:val="00670594"/>
    <w:rsid w:val="006851EA"/>
    <w:rsid w:val="00685D1F"/>
    <w:rsid w:val="00694F5F"/>
    <w:rsid w:val="006E4B34"/>
    <w:rsid w:val="006F6502"/>
    <w:rsid w:val="0073285B"/>
    <w:rsid w:val="0075775C"/>
    <w:rsid w:val="00770440"/>
    <w:rsid w:val="00790457"/>
    <w:rsid w:val="00794DA3"/>
    <w:rsid w:val="00827604"/>
    <w:rsid w:val="0088079D"/>
    <w:rsid w:val="008B6BAB"/>
    <w:rsid w:val="008C3E89"/>
    <w:rsid w:val="008E3071"/>
    <w:rsid w:val="008F4D74"/>
    <w:rsid w:val="00955BC5"/>
    <w:rsid w:val="00983937"/>
    <w:rsid w:val="009B48D9"/>
    <w:rsid w:val="009E4ACE"/>
    <w:rsid w:val="009F5AAD"/>
    <w:rsid w:val="00A04EE0"/>
    <w:rsid w:val="00A25F80"/>
    <w:rsid w:val="00A4743B"/>
    <w:rsid w:val="00A51F4A"/>
    <w:rsid w:val="00A70A9A"/>
    <w:rsid w:val="00A72B66"/>
    <w:rsid w:val="00AA1C15"/>
    <w:rsid w:val="00AC2C3B"/>
    <w:rsid w:val="00AE1E63"/>
    <w:rsid w:val="00B01838"/>
    <w:rsid w:val="00B5658F"/>
    <w:rsid w:val="00BD79DE"/>
    <w:rsid w:val="00BE7A3E"/>
    <w:rsid w:val="00C73871"/>
    <w:rsid w:val="00C952B4"/>
    <w:rsid w:val="00C96E1B"/>
    <w:rsid w:val="00CB2C24"/>
    <w:rsid w:val="00CD7421"/>
    <w:rsid w:val="00CE01ED"/>
    <w:rsid w:val="00CE72A6"/>
    <w:rsid w:val="00CF25EA"/>
    <w:rsid w:val="00CF3594"/>
    <w:rsid w:val="00CF63AE"/>
    <w:rsid w:val="00D00A34"/>
    <w:rsid w:val="00D70F35"/>
    <w:rsid w:val="00D92799"/>
    <w:rsid w:val="00DB4655"/>
    <w:rsid w:val="00DC681C"/>
    <w:rsid w:val="00DD0AA0"/>
    <w:rsid w:val="00E04B0C"/>
    <w:rsid w:val="00E04E65"/>
    <w:rsid w:val="00E5677B"/>
    <w:rsid w:val="00E61823"/>
    <w:rsid w:val="00E62967"/>
    <w:rsid w:val="00E64242"/>
    <w:rsid w:val="00E836D9"/>
    <w:rsid w:val="00E83F37"/>
    <w:rsid w:val="00ED3178"/>
    <w:rsid w:val="00EE39F8"/>
    <w:rsid w:val="00EF04ED"/>
    <w:rsid w:val="00F95986"/>
    <w:rsid w:val="00FA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2A8F1"/>
  <w14:defaultImageDpi w14:val="32767"/>
  <w15:chartTrackingRefBased/>
  <w15:docId w15:val="{7A220B63-874B-41B5-9176-997BFCC6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670594"/>
    <w:pPr>
      <w:spacing w:line="276" w:lineRule="auto"/>
    </w:pPr>
    <w:rPr>
      <w:rFonts w:ascii="Century Gothic" w:hAnsi="Century Gothic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607AF"/>
    <w:pPr>
      <w:keepNext/>
      <w:keepLines/>
      <w:spacing w:before="240"/>
      <w:outlineLvl w:val="0"/>
    </w:pPr>
    <w:rPr>
      <w:rFonts w:eastAsiaTheme="majorEastAsia" w:cstheme="majorBidi"/>
      <w:b/>
      <w:color w:val="6E6E6E" w:themeColor="accent1" w:themeShade="8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70594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607AF"/>
    <w:rPr>
      <w:rFonts w:ascii="Century Gothic" w:eastAsiaTheme="majorEastAsia" w:hAnsi="Century Gothic" w:cstheme="majorBidi"/>
      <w:b/>
      <w:color w:val="6E6E6E" w:themeColor="accent1" w:themeShade="8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70594"/>
    <w:rPr>
      <w:rFonts w:ascii="Century Gothic" w:eastAsiaTheme="majorEastAsia" w:hAnsi="Century Gothic" w:cstheme="majorBidi"/>
      <w:b/>
      <w:color w:val="000000" w:themeColor="text1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0607AF"/>
    <w:pPr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607AF"/>
    <w:rPr>
      <w:rFonts w:ascii="Century Gothic" w:eastAsiaTheme="majorEastAsia" w:hAnsi="Century Gothic" w:cstheme="majorBidi"/>
      <w:b/>
      <w:spacing w:val="-10"/>
      <w:kern w:val="28"/>
      <w:sz w:val="40"/>
      <w:szCs w:val="56"/>
    </w:rPr>
  </w:style>
  <w:style w:type="paragraph" w:styleId="Listenabsatz">
    <w:name w:val="List Paragraph"/>
    <w:basedOn w:val="Standard"/>
    <w:uiPriority w:val="34"/>
    <w:qFormat/>
    <w:rsid w:val="000607A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607A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607AF"/>
    <w:rPr>
      <w:rFonts w:ascii="Century Gothic" w:hAnsi="Century Gothic"/>
    </w:rPr>
  </w:style>
  <w:style w:type="paragraph" w:styleId="Fuzeile">
    <w:name w:val="footer"/>
    <w:basedOn w:val="Standard"/>
    <w:link w:val="FuzeileZchn"/>
    <w:uiPriority w:val="99"/>
    <w:unhideWhenUsed/>
    <w:rsid w:val="000607A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607AF"/>
    <w:rPr>
      <w:rFonts w:ascii="Century Gothic" w:hAnsi="Century Gothic"/>
    </w:rPr>
  </w:style>
  <w:style w:type="character" w:styleId="Seitenzahl">
    <w:name w:val="page number"/>
    <w:basedOn w:val="Absatz-Standardschriftart"/>
    <w:uiPriority w:val="99"/>
    <w:semiHidden/>
    <w:unhideWhenUsed/>
    <w:rsid w:val="00E04B0C"/>
  </w:style>
  <w:style w:type="character" w:styleId="Kommentarzeichen">
    <w:name w:val="annotation reference"/>
    <w:basedOn w:val="Absatz-Standardschriftart"/>
    <w:uiPriority w:val="99"/>
    <w:semiHidden/>
    <w:unhideWhenUsed/>
    <w:rsid w:val="00E836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36D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36D9"/>
    <w:rPr>
      <w:rFonts w:ascii="Century Gothic" w:hAnsi="Century Gothic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36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36D9"/>
    <w:rPr>
      <w:rFonts w:ascii="Century Gothic" w:hAnsi="Century Gothic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6D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6D9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790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1">
    <w:name w:val="Grid Table 1 Light Accent 1"/>
    <w:basedOn w:val="NormaleTabelle"/>
    <w:uiPriority w:val="46"/>
    <w:rsid w:val="00790457"/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416A70"/>
    <w:rPr>
      <w:color w:val="5F5F5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416A7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92799"/>
    <w:rPr>
      <w:color w:val="919191" w:themeColor="followedHyperlink"/>
      <w:u w:val="single"/>
    </w:rPr>
  </w:style>
  <w:style w:type="table" w:styleId="Gitternetztabelle2Akzent1">
    <w:name w:val="Grid Table 2 Accent 1"/>
    <w:basedOn w:val="NormaleTabelle"/>
    <w:uiPriority w:val="47"/>
    <w:rsid w:val="00D92799"/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itternetztabelle2Akzent5">
    <w:name w:val="Grid Table 2 Accent 5"/>
    <w:basedOn w:val="NormaleTabelle"/>
    <w:uiPriority w:val="47"/>
    <w:rsid w:val="00D92799"/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paragraph" w:styleId="KeinLeerraum">
    <w:name w:val="No Spacing"/>
    <w:uiPriority w:val="1"/>
    <w:qFormat/>
    <w:rsid w:val="006851EA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OER%20zum%20Bearbeiten\Handreichung%20Technik.dotx" TargetMode="External"/></Relationships>
</file>

<file path=word/theme/theme1.xml><?xml version="1.0" encoding="utf-8"?>
<a:theme xmlns:a="http://schemas.openxmlformats.org/drawingml/2006/main" name="Office-Design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9A1312-C67C-8E48-8015-D7C984470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Handreichung Technik</Template>
  <TotalTime>0</TotalTime>
  <Pages>5</Pages>
  <Words>97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Jolang</dc:creator>
  <cp:keywords/>
  <dc:description/>
  <cp:lastModifiedBy>Jolang</cp:lastModifiedBy>
  <cp:revision>10</cp:revision>
  <dcterms:created xsi:type="dcterms:W3CDTF">2022-11-21T17:44:00Z</dcterms:created>
  <dcterms:modified xsi:type="dcterms:W3CDTF">2023-01-20T16:44:00Z</dcterms:modified>
</cp:coreProperties>
</file>