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7C852" w14:textId="77777777" w:rsidR="00C11D15" w:rsidRDefault="00C11D15" w:rsidP="00660E81">
      <w:pPr>
        <w:spacing w:line="360" w:lineRule="auto"/>
        <w:jc w:val="center"/>
        <w:rPr>
          <w:rFonts w:asciiTheme="majorHAnsi" w:hAnsiTheme="majorHAnsi" w:cstheme="majorHAnsi"/>
          <w:b/>
          <w:sz w:val="72"/>
        </w:rPr>
      </w:pPr>
    </w:p>
    <w:p w14:paraId="03ACBB39" w14:textId="3AD42466" w:rsidR="00660E81" w:rsidRPr="00660E81" w:rsidRDefault="00AA638A" w:rsidP="00660E81">
      <w:pPr>
        <w:spacing w:line="360" w:lineRule="auto"/>
        <w:jc w:val="center"/>
        <w:rPr>
          <w:rFonts w:asciiTheme="majorHAnsi" w:hAnsiTheme="majorHAnsi" w:cstheme="majorHAnsi"/>
          <w:b/>
          <w:sz w:val="72"/>
        </w:rPr>
      </w:pPr>
      <w:r>
        <w:rPr>
          <w:rFonts w:asciiTheme="majorHAnsi" w:hAnsiTheme="majorHAnsi" w:cstheme="majorHAnsi"/>
          <w:b/>
          <w:sz w:val="72"/>
        </w:rPr>
        <w:t>„Postkoloniale</w:t>
      </w:r>
      <w:r w:rsidR="00660E81" w:rsidRPr="00660E81">
        <w:rPr>
          <w:rFonts w:asciiTheme="majorHAnsi" w:hAnsiTheme="majorHAnsi" w:cstheme="majorHAnsi"/>
          <w:b/>
          <w:sz w:val="72"/>
        </w:rPr>
        <w:t xml:space="preserve"> Spuren in Leipzig – Der Zoo“</w:t>
      </w:r>
      <w:r w:rsidR="00C11D15">
        <w:rPr>
          <w:rFonts w:asciiTheme="majorHAnsi" w:hAnsiTheme="majorHAnsi" w:cstheme="majorHAnsi"/>
          <w:b/>
          <w:sz w:val="72"/>
        </w:rPr>
        <w:br/>
      </w:r>
      <w:r w:rsidR="00C11D15" w:rsidRPr="00C11D15">
        <w:rPr>
          <w:rFonts w:asciiTheme="majorHAnsi" w:hAnsiTheme="majorHAnsi" w:cstheme="majorHAnsi"/>
          <w:b/>
          <w:sz w:val="40"/>
          <w:szCs w:val="40"/>
        </w:rPr>
        <w:t>(</w:t>
      </w:r>
      <w:r>
        <w:rPr>
          <w:rFonts w:asciiTheme="majorHAnsi" w:hAnsiTheme="majorHAnsi" w:cstheme="majorHAnsi"/>
          <w:b/>
          <w:sz w:val="40"/>
          <w:szCs w:val="40"/>
        </w:rPr>
        <w:t>Lernmodule</w:t>
      </w:r>
      <w:r w:rsidR="00C11D15" w:rsidRPr="00C11D15">
        <w:rPr>
          <w:rFonts w:asciiTheme="majorHAnsi" w:hAnsiTheme="majorHAnsi" w:cstheme="majorHAnsi"/>
          <w:b/>
          <w:sz w:val="40"/>
          <w:szCs w:val="40"/>
        </w:rPr>
        <w:t>)</w:t>
      </w:r>
    </w:p>
    <w:p w14:paraId="14972D7C" w14:textId="77777777" w:rsidR="00BF2E41" w:rsidRPr="00660E81" w:rsidRDefault="00660E81" w:rsidP="00BF2E41">
      <w:pPr>
        <w:spacing w:line="360" w:lineRule="auto"/>
        <w:jc w:val="center"/>
        <w:rPr>
          <w:rFonts w:ascii="Arial" w:hAnsi="Arial" w:cs="Arial"/>
          <w:sz w:val="36"/>
        </w:rPr>
      </w:pPr>
      <w:r>
        <w:rPr>
          <w:rFonts w:ascii="Arial" w:hAnsi="Arial" w:cs="Arial"/>
          <w:noProof/>
          <w:sz w:val="36"/>
          <w:lang w:eastAsia="de-DE"/>
        </w:rPr>
        <w:drawing>
          <wp:inline distT="0" distB="0" distL="0" distR="0" wp14:anchorId="1CC8F2AB" wp14:editId="64125D37">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883930_1509333539147174_661197409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06B8B53C" w14:textId="77777777" w:rsidR="00660E81" w:rsidRPr="00660E81" w:rsidRDefault="00660E81" w:rsidP="00660E81">
      <w:pPr>
        <w:spacing w:line="360" w:lineRule="auto"/>
        <w:jc w:val="right"/>
        <w:rPr>
          <w:rFonts w:asciiTheme="majorHAnsi" w:hAnsiTheme="majorHAnsi" w:cstheme="majorHAnsi"/>
          <w:b/>
        </w:rPr>
      </w:pPr>
      <w:r>
        <w:rPr>
          <w:rFonts w:asciiTheme="majorHAnsi" w:hAnsiTheme="majorHAnsi" w:cstheme="majorHAnsi"/>
          <w:b/>
        </w:rPr>
        <w:t>Quelle: Stefanie Hirsch (CC BY SA)</w:t>
      </w:r>
    </w:p>
    <w:p w14:paraId="770D6156" w14:textId="77777777" w:rsidR="00660E81" w:rsidRPr="00660E81" w:rsidRDefault="00660E81" w:rsidP="00660E81">
      <w:pPr>
        <w:spacing w:after="0" w:line="360" w:lineRule="auto"/>
        <w:jc w:val="center"/>
        <w:rPr>
          <w:rFonts w:asciiTheme="majorHAnsi" w:hAnsiTheme="majorHAnsi" w:cstheme="majorHAnsi"/>
          <w:b/>
          <w:sz w:val="28"/>
        </w:rPr>
      </w:pPr>
    </w:p>
    <w:p w14:paraId="575C1654" w14:textId="77777777" w:rsidR="00BF2E41" w:rsidRDefault="00BF2E41" w:rsidP="00BF2E41">
      <w:pPr>
        <w:spacing w:line="360" w:lineRule="auto"/>
        <w:jc w:val="center"/>
        <w:rPr>
          <w:rFonts w:asciiTheme="majorHAnsi" w:hAnsiTheme="majorHAnsi" w:cstheme="majorHAnsi"/>
          <w:b/>
          <w:color w:val="44546A" w:themeColor="text2"/>
          <w:sz w:val="72"/>
        </w:rPr>
      </w:pPr>
      <w:r w:rsidRPr="00660E81">
        <w:rPr>
          <w:rFonts w:asciiTheme="majorHAnsi" w:hAnsiTheme="majorHAnsi" w:cstheme="majorHAnsi"/>
          <w:b/>
          <w:color w:val="44546A" w:themeColor="text2"/>
          <w:sz w:val="72"/>
        </w:rPr>
        <w:t xml:space="preserve">LehrerInnenhandreichung </w:t>
      </w:r>
    </w:p>
    <w:p w14:paraId="02D1788D" w14:textId="77777777" w:rsidR="00660E81" w:rsidRPr="00C11D15" w:rsidRDefault="00660E81" w:rsidP="00C11D15">
      <w:pPr>
        <w:spacing w:line="360" w:lineRule="auto"/>
        <w:jc w:val="center"/>
        <w:rPr>
          <w:rFonts w:asciiTheme="majorHAnsi" w:hAnsiTheme="majorHAnsi" w:cstheme="majorHAnsi"/>
          <w:b/>
          <w:sz w:val="56"/>
        </w:rPr>
      </w:pPr>
      <w:r w:rsidRPr="00660E81">
        <w:rPr>
          <w:rFonts w:asciiTheme="majorHAnsi" w:hAnsiTheme="majorHAnsi" w:cstheme="majorHAnsi"/>
          <w:b/>
          <w:sz w:val="56"/>
        </w:rPr>
        <w:t>Klasse 8 Oberschule</w:t>
      </w:r>
      <w:r w:rsidR="00D41DBE">
        <w:rPr>
          <w:rFonts w:asciiTheme="majorHAnsi" w:hAnsiTheme="majorHAnsi" w:cstheme="majorHAnsi"/>
          <w:i/>
          <w:sz w:val="32"/>
        </w:rPr>
        <w:tab/>
      </w:r>
    </w:p>
    <w:sdt>
      <w:sdtPr>
        <w:rPr>
          <w:rFonts w:ascii="Calibri" w:eastAsiaTheme="minorHAnsi" w:hAnsi="Calibri" w:cs="Times New Roman"/>
          <w:b/>
          <w:color w:val="auto"/>
          <w:sz w:val="22"/>
          <w:szCs w:val="22"/>
          <w:lang w:eastAsia="en-US"/>
        </w:rPr>
        <w:id w:val="-1503578410"/>
        <w:docPartObj>
          <w:docPartGallery w:val="Table of Contents"/>
          <w:docPartUnique/>
        </w:docPartObj>
      </w:sdtPr>
      <w:sdtEndPr>
        <w:rPr>
          <w:bCs/>
        </w:rPr>
      </w:sdtEndPr>
      <w:sdtContent>
        <w:p w14:paraId="390A5925" w14:textId="77777777" w:rsidR="002207D7" w:rsidRPr="00CE17A2" w:rsidRDefault="002207D7" w:rsidP="00FE31E0">
          <w:pPr>
            <w:pStyle w:val="Inhaltsverzeichnisberschrift"/>
            <w:spacing w:before="0" w:after="240"/>
          </w:pPr>
          <w:r w:rsidRPr="00FE31E0">
            <w:rPr>
              <w:b/>
            </w:rPr>
            <w:t>Inhaltsverzeichnis</w:t>
          </w:r>
        </w:p>
        <w:p w14:paraId="698A8AD4" w14:textId="55825556" w:rsidR="00AA638A" w:rsidRDefault="002207D7">
          <w:pPr>
            <w:pStyle w:val="Verzeichnis1"/>
            <w:rPr>
              <w:rFonts w:asciiTheme="minorHAnsi" w:eastAsiaTheme="minorEastAsia" w:hAnsiTheme="minorHAnsi" w:cstheme="minorBidi"/>
              <w:b w:val="0"/>
              <w:sz w:val="24"/>
              <w:szCs w:val="24"/>
              <w:lang w:eastAsia="de-DE"/>
            </w:rPr>
          </w:pPr>
          <w:r w:rsidRPr="00CE17A2">
            <w:fldChar w:fldCharType="begin"/>
          </w:r>
          <w:r w:rsidRPr="00CE17A2">
            <w:instrText xml:space="preserve"> TOC \o "1-3" \h \z \u </w:instrText>
          </w:r>
          <w:r w:rsidRPr="00CE17A2">
            <w:fldChar w:fldCharType="separate"/>
          </w:r>
          <w:hyperlink w:anchor="_Toc499696916" w:history="1">
            <w:r w:rsidR="00AA638A" w:rsidRPr="0022670B">
              <w:rPr>
                <w:rStyle w:val="Link"/>
              </w:rPr>
              <w:t>1.</w:t>
            </w:r>
            <w:r w:rsidR="00AA638A">
              <w:rPr>
                <w:rFonts w:asciiTheme="minorHAnsi" w:eastAsiaTheme="minorEastAsia" w:hAnsiTheme="minorHAnsi" w:cstheme="minorBidi"/>
                <w:b w:val="0"/>
                <w:sz w:val="24"/>
                <w:szCs w:val="24"/>
                <w:lang w:eastAsia="de-DE"/>
              </w:rPr>
              <w:t xml:space="preserve"> </w:t>
            </w:r>
            <w:r w:rsidR="00AA638A" w:rsidRPr="0022670B">
              <w:rPr>
                <w:rStyle w:val="Link"/>
              </w:rPr>
              <w:t>Lehrplanverortung und Lernbereichsplanung</w:t>
            </w:r>
            <w:r w:rsidR="00AA638A">
              <w:rPr>
                <w:webHidden/>
              </w:rPr>
              <w:tab/>
            </w:r>
            <w:r w:rsidR="00AA638A">
              <w:rPr>
                <w:webHidden/>
              </w:rPr>
              <w:fldChar w:fldCharType="begin"/>
            </w:r>
            <w:r w:rsidR="00AA638A">
              <w:rPr>
                <w:webHidden/>
              </w:rPr>
              <w:instrText xml:space="preserve"> PAGEREF _Toc499696916 \h </w:instrText>
            </w:r>
            <w:r w:rsidR="00AA638A">
              <w:rPr>
                <w:webHidden/>
              </w:rPr>
            </w:r>
            <w:r w:rsidR="00AA638A">
              <w:rPr>
                <w:webHidden/>
              </w:rPr>
              <w:fldChar w:fldCharType="separate"/>
            </w:r>
            <w:r w:rsidR="00AA638A">
              <w:rPr>
                <w:webHidden/>
              </w:rPr>
              <w:t>2</w:t>
            </w:r>
            <w:r w:rsidR="00AA638A">
              <w:rPr>
                <w:webHidden/>
              </w:rPr>
              <w:fldChar w:fldCharType="end"/>
            </w:r>
          </w:hyperlink>
        </w:p>
        <w:p w14:paraId="02FCD4DD" w14:textId="7B394FAE" w:rsidR="00AA638A" w:rsidRDefault="00AA638A">
          <w:pPr>
            <w:pStyle w:val="Verzeichnis1"/>
            <w:rPr>
              <w:rFonts w:asciiTheme="minorHAnsi" w:eastAsiaTheme="minorEastAsia" w:hAnsiTheme="minorHAnsi" w:cstheme="minorBidi"/>
              <w:b w:val="0"/>
              <w:sz w:val="24"/>
              <w:szCs w:val="24"/>
              <w:lang w:eastAsia="de-DE"/>
            </w:rPr>
          </w:pPr>
          <w:hyperlink w:anchor="_Toc499696917" w:history="1">
            <w:r w:rsidRPr="0022670B">
              <w:rPr>
                <w:rStyle w:val="Link"/>
              </w:rPr>
              <w:t>2.</w:t>
            </w:r>
            <w:r>
              <w:rPr>
                <w:rFonts w:asciiTheme="minorHAnsi" w:eastAsiaTheme="minorEastAsia" w:hAnsiTheme="minorHAnsi" w:cstheme="minorBidi"/>
                <w:b w:val="0"/>
                <w:sz w:val="24"/>
                <w:szCs w:val="24"/>
                <w:lang w:eastAsia="de-DE"/>
              </w:rPr>
              <w:t xml:space="preserve"> </w:t>
            </w:r>
            <w:r w:rsidRPr="0022670B">
              <w:rPr>
                <w:rStyle w:val="Link"/>
              </w:rPr>
              <w:t>Aufbau der Lerneinheit</w:t>
            </w:r>
            <w:r>
              <w:rPr>
                <w:webHidden/>
              </w:rPr>
              <w:tab/>
            </w:r>
            <w:r>
              <w:rPr>
                <w:webHidden/>
              </w:rPr>
              <w:fldChar w:fldCharType="begin"/>
            </w:r>
            <w:r>
              <w:rPr>
                <w:webHidden/>
              </w:rPr>
              <w:instrText xml:space="preserve"> PAGEREF _Toc499696917 \h </w:instrText>
            </w:r>
            <w:r>
              <w:rPr>
                <w:webHidden/>
              </w:rPr>
            </w:r>
            <w:r>
              <w:rPr>
                <w:webHidden/>
              </w:rPr>
              <w:fldChar w:fldCharType="separate"/>
            </w:r>
            <w:r>
              <w:rPr>
                <w:webHidden/>
              </w:rPr>
              <w:t>3</w:t>
            </w:r>
            <w:r>
              <w:rPr>
                <w:webHidden/>
              </w:rPr>
              <w:fldChar w:fldCharType="end"/>
            </w:r>
          </w:hyperlink>
        </w:p>
        <w:p w14:paraId="387EE0B4" w14:textId="77777777" w:rsidR="00AA638A" w:rsidRDefault="00AA638A">
          <w:pPr>
            <w:pStyle w:val="Verzeichnis1"/>
            <w:rPr>
              <w:rFonts w:asciiTheme="minorHAnsi" w:eastAsiaTheme="minorEastAsia" w:hAnsiTheme="minorHAnsi" w:cstheme="minorBidi"/>
              <w:b w:val="0"/>
              <w:sz w:val="24"/>
              <w:szCs w:val="24"/>
              <w:lang w:eastAsia="de-DE"/>
            </w:rPr>
          </w:pPr>
          <w:hyperlink w:anchor="_Toc499696918" w:history="1">
            <w:r w:rsidRPr="0022670B">
              <w:rPr>
                <w:rStyle w:val="Link"/>
              </w:rPr>
              <w:t>3. Lernziele</w:t>
            </w:r>
            <w:r>
              <w:rPr>
                <w:webHidden/>
              </w:rPr>
              <w:tab/>
            </w:r>
            <w:r>
              <w:rPr>
                <w:webHidden/>
              </w:rPr>
              <w:fldChar w:fldCharType="begin"/>
            </w:r>
            <w:r>
              <w:rPr>
                <w:webHidden/>
              </w:rPr>
              <w:instrText xml:space="preserve"> PAGEREF _Toc499696918 \h </w:instrText>
            </w:r>
            <w:r>
              <w:rPr>
                <w:webHidden/>
              </w:rPr>
            </w:r>
            <w:r>
              <w:rPr>
                <w:webHidden/>
              </w:rPr>
              <w:fldChar w:fldCharType="separate"/>
            </w:r>
            <w:r>
              <w:rPr>
                <w:webHidden/>
              </w:rPr>
              <w:t>4</w:t>
            </w:r>
            <w:r>
              <w:rPr>
                <w:webHidden/>
              </w:rPr>
              <w:fldChar w:fldCharType="end"/>
            </w:r>
          </w:hyperlink>
        </w:p>
        <w:p w14:paraId="767F18A1" w14:textId="77777777" w:rsidR="00AA638A" w:rsidRPr="00AA638A" w:rsidRDefault="00AA638A">
          <w:pPr>
            <w:pStyle w:val="Verzeichnis2"/>
            <w:rPr>
              <w:rFonts w:asciiTheme="minorHAnsi" w:eastAsiaTheme="minorEastAsia" w:hAnsiTheme="minorHAnsi" w:cstheme="minorBidi"/>
              <w:sz w:val="24"/>
              <w:szCs w:val="24"/>
              <w:lang w:eastAsia="de-DE"/>
            </w:rPr>
          </w:pPr>
          <w:hyperlink w:anchor="_Toc499696919" w:history="1">
            <w:r w:rsidRPr="00AA638A">
              <w:rPr>
                <w:rStyle w:val="Link"/>
              </w:rPr>
              <w:t>Einstieg:  Kolonialismus – ein kaltes Eisen?</w:t>
            </w:r>
            <w:r w:rsidRPr="00AA638A">
              <w:rPr>
                <w:webHidden/>
              </w:rPr>
              <w:tab/>
            </w:r>
            <w:r w:rsidRPr="00AA638A">
              <w:rPr>
                <w:webHidden/>
              </w:rPr>
              <w:fldChar w:fldCharType="begin"/>
            </w:r>
            <w:r w:rsidRPr="00AA638A">
              <w:rPr>
                <w:webHidden/>
              </w:rPr>
              <w:instrText xml:space="preserve"> PAGEREF _Toc499696919 \h </w:instrText>
            </w:r>
            <w:r w:rsidRPr="00AA638A">
              <w:rPr>
                <w:webHidden/>
              </w:rPr>
            </w:r>
            <w:r w:rsidRPr="00AA638A">
              <w:rPr>
                <w:webHidden/>
              </w:rPr>
              <w:fldChar w:fldCharType="separate"/>
            </w:r>
            <w:r w:rsidRPr="00AA638A">
              <w:rPr>
                <w:webHidden/>
              </w:rPr>
              <w:t>4</w:t>
            </w:r>
            <w:r w:rsidRPr="00AA638A">
              <w:rPr>
                <w:webHidden/>
              </w:rPr>
              <w:fldChar w:fldCharType="end"/>
            </w:r>
          </w:hyperlink>
        </w:p>
        <w:p w14:paraId="04E0D506" w14:textId="77777777" w:rsidR="00AA638A" w:rsidRPr="00AA638A" w:rsidRDefault="00AA638A">
          <w:pPr>
            <w:pStyle w:val="Verzeichnis2"/>
            <w:rPr>
              <w:rFonts w:asciiTheme="minorHAnsi" w:eastAsiaTheme="minorEastAsia" w:hAnsiTheme="minorHAnsi" w:cstheme="minorBidi"/>
              <w:sz w:val="24"/>
              <w:szCs w:val="24"/>
              <w:lang w:eastAsia="de-DE"/>
            </w:rPr>
          </w:pPr>
          <w:hyperlink w:anchor="_Toc499696920" w:history="1">
            <w:r w:rsidRPr="00AA638A">
              <w:rPr>
                <w:rStyle w:val="Link"/>
              </w:rPr>
              <w:t>Afrikabilder gestern und heute</w:t>
            </w:r>
            <w:r w:rsidRPr="00AA638A">
              <w:rPr>
                <w:webHidden/>
              </w:rPr>
              <w:tab/>
            </w:r>
            <w:r w:rsidRPr="00AA638A">
              <w:rPr>
                <w:webHidden/>
              </w:rPr>
              <w:fldChar w:fldCharType="begin"/>
            </w:r>
            <w:r w:rsidRPr="00AA638A">
              <w:rPr>
                <w:webHidden/>
              </w:rPr>
              <w:instrText xml:space="preserve"> PAGEREF _Toc499696920 \h </w:instrText>
            </w:r>
            <w:r w:rsidRPr="00AA638A">
              <w:rPr>
                <w:webHidden/>
              </w:rPr>
            </w:r>
            <w:r w:rsidRPr="00AA638A">
              <w:rPr>
                <w:webHidden/>
              </w:rPr>
              <w:fldChar w:fldCharType="separate"/>
            </w:r>
            <w:r w:rsidRPr="00AA638A">
              <w:rPr>
                <w:webHidden/>
              </w:rPr>
              <w:t>4</w:t>
            </w:r>
            <w:r w:rsidRPr="00AA638A">
              <w:rPr>
                <w:webHidden/>
              </w:rPr>
              <w:fldChar w:fldCharType="end"/>
            </w:r>
          </w:hyperlink>
        </w:p>
        <w:p w14:paraId="4058F676" w14:textId="77777777" w:rsidR="00AA638A" w:rsidRPr="00AA638A" w:rsidRDefault="00AA638A">
          <w:pPr>
            <w:pStyle w:val="Verzeichnis2"/>
            <w:rPr>
              <w:rFonts w:asciiTheme="minorHAnsi" w:eastAsiaTheme="minorEastAsia" w:hAnsiTheme="minorHAnsi" w:cstheme="minorBidi"/>
              <w:sz w:val="24"/>
              <w:szCs w:val="24"/>
              <w:lang w:eastAsia="de-DE"/>
            </w:rPr>
          </w:pPr>
          <w:hyperlink w:anchor="_Toc499696921" w:history="1">
            <w:r w:rsidRPr="00AA638A">
              <w:rPr>
                <w:rStyle w:val="Link"/>
                <w:bCs/>
              </w:rPr>
              <w:t>Ein Zoo als historischer Ort?</w:t>
            </w:r>
            <w:r w:rsidRPr="00AA638A">
              <w:rPr>
                <w:webHidden/>
              </w:rPr>
              <w:tab/>
            </w:r>
            <w:r w:rsidRPr="00AA638A">
              <w:rPr>
                <w:webHidden/>
              </w:rPr>
              <w:fldChar w:fldCharType="begin"/>
            </w:r>
            <w:r w:rsidRPr="00AA638A">
              <w:rPr>
                <w:webHidden/>
              </w:rPr>
              <w:instrText xml:space="preserve"> PAGEREF _Toc499696921 \h </w:instrText>
            </w:r>
            <w:r w:rsidRPr="00AA638A">
              <w:rPr>
                <w:webHidden/>
              </w:rPr>
            </w:r>
            <w:r w:rsidRPr="00AA638A">
              <w:rPr>
                <w:webHidden/>
              </w:rPr>
              <w:fldChar w:fldCharType="separate"/>
            </w:r>
            <w:r w:rsidRPr="00AA638A">
              <w:rPr>
                <w:webHidden/>
              </w:rPr>
              <w:t>4</w:t>
            </w:r>
            <w:r w:rsidRPr="00AA638A">
              <w:rPr>
                <w:webHidden/>
              </w:rPr>
              <w:fldChar w:fldCharType="end"/>
            </w:r>
          </w:hyperlink>
        </w:p>
        <w:p w14:paraId="2FF3D7F2" w14:textId="77777777" w:rsidR="00AA638A" w:rsidRPr="00AA638A" w:rsidRDefault="00AA638A">
          <w:pPr>
            <w:pStyle w:val="Verzeichnis2"/>
            <w:rPr>
              <w:rFonts w:asciiTheme="minorHAnsi" w:eastAsiaTheme="minorEastAsia" w:hAnsiTheme="minorHAnsi" w:cstheme="minorBidi"/>
              <w:sz w:val="24"/>
              <w:szCs w:val="24"/>
              <w:lang w:eastAsia="de-DE"/>
            </w:rPr>
          </w:pPr>
          <w:hyperlink w:anchor="_Toc499696922" w:history="1">
            <w:r w:rsidRPr="00AA638A">
              <w:rPr>
                <w:rStyle w:val="Link"/>
              </w:rPr>
              <w:t>„Faszination  Völkerschau“?</w:t>
            </w:r>
            <w:r w:rsidRPr="00AA638A">
              <w:rPr>
                <w:webHidden/>
              </w:rPr>
              <w:tab/>
            </w:r>
            <w:r w:rsidRPr="00AA638A">
              <w:rPr>
                <w:webHidden/>
              </w:rPr>
              <w:fldChar w:fldCharType="begin"/>
            </w:r>
            <w:r w:rsidRPr="00AA638A">
              <w:rPr>
                <w:webHidden/>
              </w:rPr>
              <w:instrText xml:space="preserve"> PAGEREF _Toc499696922 \h </w:instrText>
            </w:r>
            <w:r w:rsidRPr="00AA638A">
              <w:rPr>
                <w:webHidden/>
              </w:rPr>
            </w:r>
            <w:r w:rsidRPr="00AA638A">
              <w:rPr>
                <w:webHidden/>
              </w:rPr>
              <w:fldChar w:fldCharType="separate"/>
            </w:r>
            <w:r w:rsidRPr="00AA638A">
              <w:rPr>
                <w:webHidden/>
              </w:rPr>
              <w:t>4</w:t>
            </w:r>
            <w:r w:rsidRPr="00AA638A">
              <w:rPr>
                <w:webHidden/>
              </w:rPr>
              <w:fldChar w:fldCharType="end"/>
            </w:r>
          </w:hyperlink>
        </w:p>
        <w:p w14:paraId="38B038E7" w14:textId="77777777" w:rsidR="00AA638A" w:rsidRPr="00AA638A" w:rsidRDefault="00AA638A">
          <w:pPr>
            <w:pStyle w:val="Verzeichnis2"/>
            <w:rPr>
              <w:rFonts w:asciiTheme="minorHAnsi" w:eastAsiaTheme="minorEastAsia" w:hAnsiTheme="minorHAnsi" w:cstheme="minorBidi"/>
              <w:sz w:val="24"/>
              <w:szCs w:val="24"/>
              <w:lang w:eastAsia="de-DE"/>
            </w:rPr>
          </w:pPr>
          <w:hyperlink w:anchor="_Toc499696923" w:history="1">
            <w:r w:rsidRPr="00AA638A">
              <w:rPr>
                <w:rStyle w:val="Link"/>
              </w:rPr>
              <w:t>Abschluss:  „Wie erinnern?“</w:t>
            </w:r>
            <w:r w:rsidRPr="00AA638A">
              <w:rPr>
                <w:webHidden/>
              </w:rPr>
              <w:tab/>
            </w:r>
            <w:r w:rsidRPr="00AA638A">
              <w:rPr>
                <w:webHidden/>
              </w:rPr>
              <w:fldChar w:fldCharType="begin"/>
            </w:r>
            <w:r w:rsidRPr="00AA638A">
              <w:rPr>
                <w:webHidden/>
              </w:rPr>
              <w:instrText xml:space="preserve"> PAGEREF _Toc499696923 \h </w:instrText>
            </w:r>
            <w:r w:rsidRPr="00AA638A">
              <w:rPr>
                <w:webHidden/>
              </w:rPr>
            </w:r>
            <w:r w:rsidRPr="00AA638A">
              <w:rPr>
                <w:webHidden/>
              </w:rPr>
              <w:fldChar w:fldCharType="separate"/>
            </w:r>
            <w:r w:rsidRPr="00AA638A">
              <w:rPr>
                <w:webHidden/>
              </w:rPr>
              <w:t>4</w:t>
            </w:r>
            <w:r w:rsidRPr="00AA638A">
              <w:rPr>
                <w:webHidden/>
              </w:rPr>
              <w:fldChar w:fldCharType="end"/>
            </w:r>
          </w:hyperlink>
        </w:p>
        <w:p w14:paraId="5B83D586" w14:textId="77777777" w:rsidR="00AA638A" w:rsidRDefault="00AA638A">
          <w:pPr>
            <w:pStyle w:val="Verzeichnis1"/>
            <w:rPr>
              <w:rFonts w:asciiTheme="minorHAnsi" w:eastAsiaTheme="minorEastAsia" w:hAnsiTheme="minorHAnsi" w:cstheme="minorBidi"/>
              <w:b w:val="0"/>
              <w:sz w:val="24"/>
              <w:szCs w:val="24"/>
              <w:lang w:eastAsia="de-DE"/>
            </w:rPr>
          </w:pPr>
          <w:hyperlink w:anchor="_Toc499696924" w:history="1">
            <w:r w:rsidRPr="0022670B">
              <w:rPr>
                <w:rStyle w:val="Link"/>
              </w:rPr>
              <w:t>4. Sachanalyse zu den einzelnen Modulthemen</w:t>
            </w:r>
            <w:r>
              <w:rPr>
                <w:webHidden/>
              </w:rPr>
              <w:tab/>
            </w:r>
            <w:r>
              <w:rPr>
                <w:webHidden/>
              </w:rPr>
              <w:fldChar w:fldCharType="begin"/>
            </w:r>
            <w:r>
              <w:rPr>
                <w:webHidden/>
              </w:rPr>
              <w:instrText xml:space="preserve"> PAGEREF _Toc499696924 \h </w:instrText>
            </w:r>
            <w:r>
              <w:rPr>
                <w:webHidden/>
              </w:rPr>
            </w:r>
            <w:r>
              <w:rPr>
                <w:webHidden/>
              </w:rPr>
              <w:fldChar w:fldCharType="separate"/>
            </w:r>
            <w:r>
              <w:rPr>
                <w:webHidden/>
              </w:rPr>
              <w:t>5</w:t>
            </w:r>
            <w:r>
              <w:rPr>
                <w:webHidden/>
              </w:rPr>
              <w:fldChar w:fldCharType="end"/>
            </w:r>
          </w:hyperlink>
        </w:p>
        <w:p w14:paraId="6BA36D30" w14:textId="77777777" w:rsidR="00AA638A" w:rsidRDefault="00AA638A">
          <w:pPr>
            <w:pStyle w:val="Verzeichnis2"/>
            <w:rPr>
              <w:rFonts w:asciiTheme="minorHAnsi" w:eastAsiaTheme="minorEastAsia" w:hAnsiTheme="minorHAnsi" w:cstheme="minorBidi"/>
              <w:sz w:val="24"/>
              <w:szCs w:val="24"/>
              <w:lang w:eastAsia="de-DE"/>
            </w:rPr>
          </w:pPr>
          <w:hyperlink w:anchor="_Toc499696925" w:history="1">
            <w:r w:rsidRPr="0022670B">
              <w:rPr>
                <w:rStyle w:val="Link"/>
                <w:b/>
              </w:rPr>
              <w:t>Einstieg: Kolonialismus – ein kaltes oder heißes Eisen?</w:t>
            </w:r>
            <w:r>
              <w:rPr>
                <w:webHidden/>
              </w:rPr>
              <w:tab/>
            </w:r>
            <w:r>
              <w:rPr>
                <w:webHidden/>
              </w:rPr>
              <w:fldChar w:fldCharType="begin"/>
            </w:r>
            <w:r>
              <w:rPr>
                <w:webHidden/>
              </w:rPr>
              <w:instrText xml:space="preserve"> PAGEREF _Toc499696925 \h </w:instrText>
            </w:r>
            <w:r>
              <w:rPr>
                <w:webHidden/>
              </w:rPr>
            </w:r>
            <w:r>
              <w:rPr>
                <w:webHidden/>
              </w:rPr>
              <w:fldChar w:fldCharType="separate"/>
            </w:r>
            <w:r>
              <w:rPr>
                <w:webHidden/>
              </w:rPr>
              <w:t>5</w:t>
            </w:r>
            <w:r>
              <w:rPr>
                <w:webHidden/>
              </w:rPr>
              <w:fldChar w:fldCharType="end"/>
            </w:r>
          </w:hyperlink>
        </w:p>
        <w:p w14:paraId="77A0BFC6" w14:textId="77777777" w:rsidR="00AA638A" w:rsidRDefault="00AA638A">
          <w:pPr>
            <w:pStyle w:val="Verzeichnis2"/>
            <w:rPr>
              <w:rFonts w:asciiTheme="minorHAnsi" w:eastAsiaTheme="minorEastAsia" w:hAnsiTheme="minorHAnsi" w:cstheme="minorBidi"/>
              <w:sz w:val="24"/>
              <w:szCs w:val="24"/>
              <w:lang w:eastAsia="de-DE"/>
            </w:rPr>
          </w:pPr>
          <w:hyperlink w:anchor="_Toc499696926" w:history="1">
            <w:r w:rsidRPr="0022670B">
              <w:rPr>
                <w:rStyle w:val="Link"/>
                <w:b/>
              </w:rPr>
              <w:t>Ein Zoo als historischer Ort? – Die Frage nach kolonialer Vergangenheit und Verantwortung</w:t>
            </w:r>
            <w:r>
              <w:rPr>
                <w:webHidden/>
              </w:rPr>
              <w:tab/>
            </w:r>
            <w:r>
              <w:rPr>
                <w:webHidden/>
              </w:rPr>
              <w:fldChar w:fldCharType="begin"/>
            </w:r>
            <w:r>
              <w:rPr>
                <w:webHidden/>
              </w:rPr>
              <w:instrText xml:space="preserve"> PAGEREF _Toc499696926 \h </w:instrText>
            </w:r>
            <w:r>
              <w:rPr>
                <w:webHidden/>
              </w:rPr>
            </w:r>
            <w:r>
              <w:rPr>
                <w:webHidden/>
              </w:rPr>
              <w:fldChar w:fldCharType="separate"/>
            </w:r>
            <w:r>
              <w:rPr>
                <w:webHidden/>
              </w:rPr>
              <w:t>6</w:t>
            </w:r>
            <w:r>
              <w:rPr>
                <w:webHidden/>
              </w:rPr>
              <w:fldChar w:fldCharType="end"/>
            </w:r>
          </w:hyperlink>
        </w:p>
        <w:p w14:paraId="6CE9FA26" w14:textId="77777777" w:rsidR="00AA638A" w:rsidRDefault="00AA638A">
          <w:pPr>
            <w:pStyle w:val="Verzeichnis2"/>
            <w:rPr>
              <w:rFonts w:asciiTheme="minorHAnsi" w:eastAsiaTheme="minorEastAsia" w:hAnsiTheme="minorHAnsi" w:cstheme="minorBidi"/>
              <w:sz w:val="24"/>
              <w:szCs w:val="24"/>
              <w:lang w:eastAsia="de-DE"/>
            </w:rPr>
          </w:pPr>
          <w:hyperlink w:anchor="_Toc499696927" w:history="1">
            <w:r w:rsidRPr="0022670B">
              <w:rPr>
                <w:rStyle w:val="Link"/>
                <w:b/>
              </w:rPr>
              <w:t>Afrikabilder gestern und heute</w:t>
            </w:r>
            <w:r>
              <w:rPr>
                <w:webHidden/>
              </w:rPr>
              <w:tab/>
            </w:r>
            <w:r>
              <w:rPr>
                <w:webHidden/>
              </w:rPr>
              <w:fldChar w:fldCharType="begin"/>
            </w:r>
            <w:r>
              <w:rPr>
                <w:webHidden/>
              </w:rPr>
              <w:instrText xml:space="preserve"> PAGEREF _Toc499696927 \h </w:instrText>
            </w:r>
            <w:r>
              <w:rPr>
                <w:webHidden/>
              </w:rPr>
            </w:r>
            <w:r>
              <w:rPr>
                <w:webHidden/>
              </w:rPr>
              <w:fldChar w:fldCharType="separate"/>
            </w:r>
            <w:r>
              <w:rPr>
                <w:webHidden/>
              </w:rPr>
              <w:t>7</w:t>
            </w:r>
            <w:r>
              <w:rPr>
                <w:webHidden/>
              </w:rPr>
              <w:fldChar w:fldCharType="end"/>
            </w:r>
          </w:hyperlink>
        </w:p>
        <w:p w14:paraId="672E814F" w14:textId="77777777" w:rsidR="00AA638A" w:rsidRDefault="00AA638A">
          <w:pPr>
            <w:pStyle w:val="Verzeichnis2"/>
            <w:rPr>
              <w:rFonts w:asciiTheme="minorHAnsi" w:eastAsiaTheme="minorEastAsia" w:hAnsiTheme="minorHAnsi" w:cstheme="minorBidi"/>
              <w:sz w:val="24"/>
              <w:szCs w:val="24"/>
              <w:lang w:eastAsia="de-DE"/>
            </w:rPr>
          </w:pPr>
          <w:hyperlink w:anchor="_Toc499696928" w:history="1">
            <w:r w:rsidRPr="0022670B">
              <w:rPr>
                <w:rStyle w:val="Link"/>
                <w:b/>
              </w:rPr>
              <w:t>Faszination „Völkerschau“- Eine Lehrveranstaltung für die Schule?</w:t>
            </w:r>
            <w:r>
              <w:rPr>
                <w:webHidden/>
              </w:rPr>
              <w:tab/>
            </w:r>
            <w:r>
              <w:rPr>
                <w:webHidden/>
              </w:rPr>
              <w:fldChar w:fldCharType="begin"/>
            </w:r>
            <w:r>
              <w:rPr>
                <w:webHidden/>
              </w:rPr>
              <w:instrText xml:space="preserve"> PAGEREF _Toc499696928 \h </w:instrText>
            </w:r>
            <w:r>
              <w:rPr>
                <w:webHidden/>
              </w:rPr>
            </w:r>
            <w:r>
              <w:rPr>
                <w:webHidden/>
              </w:rPr>
              <w:fldChar w:fldCharType="separate"/>
            </w:r>
            <w:r>
              <w:rPr>
                <w:webHidden/>
              </w:rPr>
              <w:t>8</w:t>
            </w:r>
            <w:r>
              <w:rPr>
                <w:webHidden/>
              </w:rPr>
              <w:fldChar w:fldCharType="end"/>
            </w:r>
          </w:hyperlink>
        </w:p>
        <w:p w14:paraId="7E239720" w14:textId="77777777" w:rsidR="00AA638A" w:rsidRDefault="00AA638A">
          <w:pPr>
            <w:pStyle w:val="Verzeichnis1"/>
            <w:rPr>
              <w:rFonts w:asciiTheme="minorHAnsi" w:eastAsiaTheme="minorEastAsia" w:hAnsiTheme="minorHAnsi" w:cstheme="minorBidi"/>
              <w:b w:val="0"/>
              <w:sz w:val="24"/>
              <w:szCs w:val="24"/>
              <w:lang w:eastAsia="de-DE"/>
            </w:rPr>
          </w:pPr>
          <w:hyperlink w:anchor="_Toc499696929" w:history="1">
            <w:r w:rsidRPr="0022670B">
              <w:rPr>
                <w:rStyle w:val="Link"/>
              </w:rPr>
              <w:t>5. Didaktisch-methodische Schwerpunktsetzung der Module und</w:t>
            </w:r>
            <w:r>
              <w:rPr>
                <w:webHidden/>
              </w:rPr>
              <w:tab/>
            </w:r>
            <w:r>
              <w:rPr>
                <w:webHidden/>
              </w:rPr>
              <w:fldChar w:fldCharType="begin"/>
            </w:r>
            <w:r>
              <w:rPr>
                <w:webHidden/>
              </w:rPr>
              <w:instrText xml:space="preserve"> PAGEREF _Toc499696929 \h </w:instrText>
            </w:r>
            <w:r>
              <w:rPr>
                <w:webHidden/>
              </w:rPr>
            </w:r>
            <w:r>
              <w:rPr>
                <w:webHidden/>
              </w:rPr>
              <w:fldChar w:fldCharType="separate"/>
            </w:r>
            <w:r>
              <w:rPr>
                <w:webHidden/>
              </w:rPr>
              <w:t>10</w:t>
            </w:r>
            <w:r>
              <w:rPr>
                <w:webHidden/>
              </w:rPr>
              <w:fldChar w:fldCharType="end"/>
            </w:r>
          </w:hyperlink>
        </w:p>
        <w:p w14:paraId="3669A840" w14:textId="77777777" w:rsidR="00AA638A" w:rsidRDefault="00AA638A">
          <w:pPr>
            <w:pStyle w:val="Verzeichnis1"/>
            <w:rPr>
              <w:rFonts w:asciiTheme="minorHAnsi" w:eastAsiaTheme="minorEastAsia" w:hAnsiTheme="minorHAnsi" w:cstheme="minorBidi"/>
              <w:b w:val="0"/>
              <w:sz w:val="24"/>
              <w:szCs w:val="24"/>
              <w:lang w:eastAsia="de-DE"/>
            </w:rPr>
          </w:pPr>
          <w:hyperlink w:anchor="_Toc499696930" w:history="1">
            <w:r w:rsidRPr="0022670B">
              <w:rPr>
                <w:rStyle w:val="Link"/>
              </w:rPr>
              <w:t>Erläuterung zu den Aufgaben und Materialien</w:t>
            </w:r>
            <w:r>
              <w:rPr>
                <w:webHidden/>
              </w:rPr>
              <w:tab/>
            </w:r>
            <w:r>
              <w:rPr>
                <w:webHidden/>
              </w:rPr>
              <w:fldChar w:fldCharType="begin"/>
            </w:r>
            <w:r>
              <w:rPr>
                <w:webHidden/>
              </w:rPr>
              <w:instrText xml:space="preserve"> PAGEREF _Toc499696930 \h </w:instrText>
            </w:r>
            <w:r>
              <w:rPr>
                <w:webHidden/>
              </w:rPr>
            </w:r>
            <w:r>
              <w:rPr>
                <w:webHidden/>
              </w:rPr>
              <w:fldChar w:fldCharType="separate"/>
            </w:r>
            <w:r>
              <w:rPr>
                <w:webHidden/>
              </w:rPr>
              <w:t>10</w:t>
            </w:r>
            <w:r>
              <w:rPr>
                <w:webHidden/>
              </w:rPr>
              <w:fldChar w:fldCharType="end"/>
            </w:r>
          </w:hyperlink>
        </w:p>
        <w:p w14:paraId="0E688262" w14:textId="01D9AFFA" w:rsidR="00AA638A" w:rsidRPr="00AA638A" w:rsidRDefault="00AA638A">
          <w:pPr>
            <w:pStyle w:val="Verzeichnis2"/>
            <w:rPr>
              <w:rFonts w:asciiTheme="minorHAnsi" w:eastAsiaTheme="minorEastAsia" w:hAnsiTheme="minorHAnsi" w:cstheme="minorBidi"/>
              <w:sz w:val="24"/>
              <w:szCs w:val="24"/>
              <w:lang w:eastAsia="de-DE"/>
            </w:rPr>
          </w:pPr>
          <w:hyperlink w:anchor="_Toc499696931" w:history="1">
            <w:r w:rsidRPr="00AA638A">
              <w:rPr>
                <w:rStyle w:val="Link"/>
              </w:rPr>
              <w:t>5.1. Einstieg: „Kolonia</w:t>
            </w:r>
            <w:r>
              <w:rPr>
                <w:rStyle w:val="Link"/>
              </w:rPr>
              <w:t xml:space="preserve">lismus – ein kaltes </w:t>
            </w:r>
            <w:bookmarkStart w:id="0" w:name="_GoBack"/>
            <w:bookmarkEnd w:id="0"/>
            <w:r w:rsidRPr="00AA638A">
              <w:rPr>
                <w:rStyle w:val="Link"/>
              </w:rPr>
              <w:t>Eisen?“</w:t>
            </w:r>
            <w:r w:rsidRPr="00AA638A">
              <w:rPr>
                <w:webHidden/>
              </w:rPr>
              <w:tab/>
            </w:r>
            <w:r w:rsidRPr="00AA638A">
              <w:rPr>
                <w:webHidden/>
              </w:rPr>
              <w:fldChar w:fldCharType="begin"/>
            </w:r>
            <w:r w:rsidRPr="00AA638A">
              <w:rPr>
                <w:webHidden/>
              </w:rPr>
              <w:instrText xml:space="preserve"> PAGEREF _Toc499696931 \h </w:instrText>
            </w:r>
            <w:r w:rsidRPr="00AA638A">
              <w:rPr>
                <w:webHidden/>
              </w:rPr>
            </w:r>
            <w:r w:rsidRPr="00AA638A">
              <w:rPr>
                <w:webHidden/>
              </w:rPr>
              <w:fldChar w:fldCharType="separate"/>
            </w:r>
            <w:r w:rsidRPr="00AA638A">
              <w:rPr>
                <w:webHidden/>
              </w:rPr>
              <w:t>10</w:t>
            </w:r>
            <w:r w:rsidRPr="00AA638A">
              <w:rPr>
                <w:webHidden/>
              </w:rPr>
              <w:fldChar w:fldCharType="end"/>
            </w:r>
          </w:hyperlink>
        </w:p>
        <w:p w14:paraId="5A5EA8FD" w14:textId="77777777" w:rsidR="00AA638A" w:rsidRPr="00AA638A" w:rsidRDefault="00AA638A">
          <w:pPr>
            <w:pStyle w:val="Verzeichnis2"/>
            <w:rPr>
              <w:rFonts w:asciiTheme="minorHAnsi" w:eastAsiaTheme="minorEastAsia" w:hAnsiTheme="minorHAnsi" w:cstheme="minorBidi"/>
              <w:sz w:val="24"/>
              <w:szCs w:val="24"/>
              <w:lang w:eastAsia="de-DE"/>
            </w:rPr>
          </w:pPr>
          <w:hyperlink w:anchor="_Toc499696932" w:history="1">
            <w:r w:rsidRPr="00AA638A">
              <w:rPr>
                <w:rStyle w:val="Link"/>
              </w:rPr>
              <w:t>5.2. Ein Zoo als historischer Ort?</w:t>
            </w:r>
            <w:r w:rsidRPr="00AA638A">
              <w:rPr>
                <w:webHidden/>
              </w:rPr>
              <w:tab/>
            </w:r>
            <w:r w:rsidRPr="00AA638A">
              <w:rPr>
                <w:webHidden/>
              </w:rPr>
              <w:fldChar w:fldCharType="begin"/>
            </w:r>
            <w:r w:rsidRPr="00AA638A">
              <w:rPr>
                <w:webHidden/>
              </w:rPr>
              <w:instrText xml:space="preserve"> PAGEREF _Toc499696932 \h </w:instrText>
            </w:r>
            <w:r w:rsidRPr="00AA638A">
              <w:rPr>
                <w:webHidden/>
              </w:rPr>
            </w:r>
            <w:r w:rsidRPr="00AA638A">
              <w:rPr>
                <w:webHidden/>
              </w:rPr>
              <w:fldChar w:fldCharType="separate"/>
            </w:r>
            <w:r w:rsidRPr="00AA638A">
              <w:rPr>
                <w:webHidden/>
              </w:rPr>
              <w:t>11</w:t>
            </w:r>
            <w:r w:rsidRPr="00AA638A">
              <w:rPr>
                <w:webHidden/>
              </w:rPr>
              <w:fldChar w:fldCharType="end"/>
            </w:r>
          </w:hyperlink>
        </w:p>
        <w:p w14:paraId="7C85E55F" w14:textId="068FEC71" w:rsidR="00AA638A" w:rsidRPr="00AA638A" w:rsidRDefault="00AA638A">
          <w:pPr>
            <w:pStyle w:val="Verzeichnis2"/>
            <w:rPr>
              <w:rFonts w:asciiTheme="minorHAnsi" w:eastAsiaTheme="minorEastAsia" w:hAnsiTheme="minorHAnsi" w:cstheme="minorBidi"/>
              <w:sz w:val="24"/>
              <w:szCs w:val="24"/>
              <w:lang w:eastAsia="de-DE"/>
            </w:rPr>
          </w:pPr>
          <w:hyperlink w:anchor="_Toc499696933" w:history="1">
            <w:r>
              <w:rPr>
                <w:rStyle w:val="Link"/>
              </w:rPr>
              <w:t xml:space="preserve">5.3. </w:t>
            </w:r>
            <w:r w:rsidRPr="00AA638A">
              <w:rPr>
                <w:rStyle w:val="Link"/>
              </w:rPr>
              <w:t>Afrikabilder gestern und heute</w:t>
            </w:r>
            <w:r w:rsidRPr="00AA638A">
              <w:rPr>
                <w:webHidden/>
              </w:rPr>
              <w:tab/>
            </w:r>
            <w:r w:rsidRPr="00AA638A">
              <w:rPr>
                <w:webHidden/>
              </w:rPr>
              <w:fldChar w:fldCharType="begin"/>
            </w:r>
            <w:r w:rsidRPr="00AA638A">
              <w:rPr>
                <w:webHidden/>
              </w:rPr>
              <w:instrText xml:space="preserve"> PAGEREF _Toc499696933 \h </w:instrText>
            </w:r>
            <w:r w:rsidRPr="00AA638A">
              <w:rPr>
                <w:webHidden/>
              </w:rPr>
            </w:r>
            <w:r w:rsidRPr="00AA638A">
              <w:rPr>
                <w:webHidden/>
              </w:rPr>
              <w:fldChar w:fldCharType="separate"/>
            </w:r>
            <w:r w:rsidRPr="00AA638A">
              <w:rPr>
                <w:webHidden/>
              </w:rPr>
              <w:t>12</w:t>
            </w:r>
            <w:r w:rsidRPr="00AA638A">
              <w:rPr>
                <w:webHidden/>
              </w:rPr>
              <w:fldChar w:fldCharType="end"/>
            </w:r>
          </w:hyperlink>
        </w:p>
        <w:p w14:paraId="37BD6A31" w14:textId="14B6D8AC" w:rsidR="00AA638A" w:rsidRPr="00AA638A" w:rsidRDefault="00AA638A">
          <w:pPr>
            <w:pStyle w:val="Verzeichnis2"/>
            <w:rPr>
              <w:rFonts w:asciiTheme="minorHAnsi" w:eastAsiaTheme="minorEastAsia" w:hAnsiTheme="minorHAnsi" w:cstheme="minorBidi"/>
              <w:sz w:val="24"/>
              <w:szCs w:val="24"/>
              <w:lang w:eastAsia="de-DE"/>
            </w:rPr>
          </w:pPr>
          <w:hyperlink w:anchor="_Toc499696934" w:history="1">
            <w:r w:rsidRPr="00AA638A">
              <w:rPr>
                <w:rStyle w:val="Link"/>
              </w:rPr>
              <w:t xml:space="preserve">5.4. </w:t>
            </w:r>
            <w:r>
              <w:rPr>
                <w:rStyle w:val="Link"/>
              </w:rPr>
              <w:t>„</w:t>
            </w:r>
            <w:r w:rsidRPr="00AA638A">
              <w:rPr>
                <w:rStyle w:val="Link"/>
              </w:rPr>
              <w:t>F</w:t>
            </w:r>
            <w:r>
              <w:rPr>
                <w:rStyle w:val="Link"/>
              </w:rPr>
              <w:t>aszination Völkerschau“?</w:t>
            </w:r>
            <w:r w:rsidRPr="00AA638A">
              <w:rPr>
                <w:webHidden/>
              </w:rPr>
              <w:tab/>
            </w:r>
            <w:r w:rsidRPr="00AA638A">
              <w:rPr>
                <w:webHidden/>
              </w:rPr>
              <w:fldChar w:fldCharType="begin"/>
            </w:r>
            <w:r w:rsidRPr="00AA638A">
              <w:rPr>
                <w:webHidden/>
              </w:rPr>
              <w:instrText xml:space="preserve"> PAGEREF _Toc499696934 \h </w:instrText>
            </w:r>
            <w:r w:rsidRPr="00AA638A">
              <w:rPr>
                <w:webHidden/>
              </w:rPr>
            </w:r>
            <w:r w:rsidRPr="00AA638A">
              <w:rPr>
                <w:webHidden/>
              </w:rPr>
              <w:fldChar w:fldCharType="separate"/>
            </w:r>
            <w:r w:rsidRPr="00AA638A">
              <w:rPr>
                <w:webHidden/>
              </w:rPr>
              <w:t>13</w:t>
            </w:r>
            <w:r w:rsidRPr="00AA638A">
              <w:rPr>
                <w:webHidden/>
              </w:rPr>
              <w:fldChar w:fldCharType="end"/>
            </w:r>
          </w:hyperlink>
        </w:p>
        <w:p w14:paraId="789FBD3A" w14:textId="44A66982" w:rsidR="00AA638A" w:rsidRDefault="00AA638A">
          <w:pPr>
            <w:pStyle w:val="Verzeichnis1"/>
            <w:rPr>
              <w:rFonts w:asciiTheme="minorHAnsi" w:eastAsiaTheme="minorEastAsia" w:hAnsiTheme="minorHAnsi" w:cstheme="minorBidi"/>
              <w:b w:val="0"/>
              <w:sz w:val="24"/>
              <w:szCs w:val="24"/>
              <w:lang w:eastAsia="de-DE"/>
            </w:rPr>
          </w:pPr>
          <w:hyperlink w:anchor="_Toc499696935" w:history="1">
            <w:r>
              <w:rPr>
                <w:rStyle w:val="Link"/>
              </w:rPr>
              <w:t>6. Abs</w:t>
            </w:r>
            <w:r w:rsidRPr="0022670B">
              <w:rPr>
                <w:rStyle w:val="Link"/>
              </w:rPr>
              <w:t>chluss</w:t>
            </w:r>
            <w:r>
              <w:rPr>
                <w:webHidden/>
              </w:rPr>
              <w:tab/>
            </w:r>
            <w:r>
              <w:rPr>
                <w:webHidden/>
              </w:rPr>
              <w:fldChar w:fldCharType="begin"/>
            </w:r>
            <w:r>
              <w:rPr>
                <w:webHidden/>
              </w:rPr>
              <w:instrText xml:space="preserve"> PAGEREF _Toc499696935 \h </w:instrText>
            </w:r>
            <w:r>
              <w:rPr>
                <w:webHidden/>
              </w:rPr>
            </w:r>
            <w:r>
              <w:rPr>
                <w:webHidden/>
              </w:rPr>
              <w:fldChar w:fldCharType="separate"/>
            </w:r>
            <w:r>
              <w:rPr>
                <w:webHidden/>
              </w:rPr>
              <w:t>14</w:t>
            </w:r>
            <w:r>
              <w:rPr>
                <w:webHidden/>
              </w:rPr>
              <w:fldChar w:fldCharType="end"/>
            </w:r>
          </w:hyperlink>
        </w:p>
        <w:p w14:paraId="232B5BB3" w14:textId="77777777" w:rsidR="00AA638A" w:rsidRDefault="00AA638A">
          <w:pPr>
            <w:pStyle w:val="Verzeichnis1"/>
            <w:rPr>
              <w:rFonts w:asciiTheme="minorHAnsi" w:eastAsiaTheme="minorEastAsia" w:hAnsiTheme="minorHAnsi" w:cstheme="minorBidi"/>
              <w:b w:val="0"/>
              <w:sz w:val="24"/>
              <w:szCs w:val="24"/>
              <w:lang w:eastAsia="de-DE"/>
            </w:rPr>
          </w:pPr>
          <w:hyperlink w:anchor="_Toc499696936" w:history="1">
            <w:r w:rsidRPr="0022670B">
              <w:rPr>
                <w:rStyle w:val="Link"/>
              </w:rPr>
              <w:t>7. Literatur-, Quellen- und Abbildungsverzeichnis</w:t>
            </w:r>
            <w:r>
              <w:rPr>
                <w:webHidden/>
              </w:rPr>
              <w:tab/>
            </w:r>
            <w:r>
              <w:rPr>
                <w:webHidden/>
              </w:rPr>
              <w:fldChar w:fldCharType="begin"/>
            </w:r>
            <w:r>
              <w:rPr>
                <w:webHidden/>
              </w:rPr>
              <w:instrText xml:space="preserve"> PAGEREF _Toc499696936 \h </w:instrText>
            </w:r>
            <w:r>
              <w:rPr>
                <w:webHidden/>
              </w:rPr>
            </w:r>
            <w:r>
              <w:rPr>
                <w:webHidden/>
              </w:rPr>
              <w:fldChar w:fldCharType="separate"/>
            </w:r>
            <w:r>
              <w:rPr>
                <w:webHidden/>
              </w:rPr>
              <w:t>15</w:t>
            </w:r>
            <w:r>
              <w:rPr>
                <w:webHidden/>
              </w:rPr>
              <w:fldChar w:fldCharType="end"/>
            </w:r>
          </w:hyperlink>
        </w:p>
        <w:p w14:paraId="21853B90" w14:textId="77777777" w:rsidR="004E5EC6" w:rsidRDefault="002207D7" w:rsidP="00FE31E0">
          <w:pPr>
            <w:rPr>
              <w:bCs/>
            </w:rPr>
          </w:pPr>
          <w:r w:rsidRPr="00CE17A2">
            <w:rPr>
              <w:bCs/>
            </w:rPr>
            <w:fldChar w:fldCharType="end"/>
          </w:r>
        </w:p>
        <w:p w14:paraId="0F4AB9A4" w14:textId="77777777" w:rsidR="004E5EC6" w:rsidRDefault="004E5EC6" w:rsidP="00FE31E0">
          <w:pPr>
            <w:rPr>
              <w:bCs/>
            </w:rPr>
          </w:pPr>
        </w:p>
        <w:p w14:paraId="40C07024" w14:textId="77777777" w:rsidR="004E5EC6" w:rsidRDefault="004E5EC6" w:rsidP="00FE31E0">
          <w:pPr>
            <w:rPr>
              <w:bCs/>
            </w:rPr>
          </w:pPr>
        </w:p>
        <w:p w14:paraId="319AEB52" w14:textId="77777777" w:rsidR="004E5EC6" w:rsidRDefault="004E5EC6" w:rsidP="00FE31E0">
          <w:pPr>
            <w:rPr>
              <w:bCs/>
            </w:rPr>
          </w:pPr>
        </w:p>
        <w:p w14:paraId="1F428541" w14:textId="77777777" w:rsidR="009A3712" w:rsidRDefault="009A3712" w:rsidP="00FE31E0"/>
        <w:p w14:paraId="55FEC7A2" w14:textId="77777777" w:rsidR="009A3712" w:rsidRDefault="009A3712" w:rsidP="00FE31E0"/>
        <w:p w14:paraId="2A3D7475" w14:textId="77777777" w:rsidR="009A3712" w:rsidRDefault="009A3712" w:rsidP="00FE31E0"/>
        <w:p w14:paraId="12A987D8" w14:textId="77777777" w:rsidR="009A3712" w:rsidRDefault="009A3712" w:rsidP="00FE31E0"/>
        <w:p w14:paraId="0CCD2D0F" w14:textId="77777777" w:rsidR="002207D7" w:rsidRDefault="00485471" w:rsidP="00FE31E0"/>
      </w:sdtContent>
    </w:sdt>
    <w:p w14:paraId="364645C8" w14:textId="50823D24" w:rsidR="00716154" w:rsidRPr="00947634" w:rsidRDefault="00716154" w:rsidP="00DD5AAF">
      <w:pPr>
        <w:pStyle w:val="berschrift1"/>
        <w:numPr>
          <w:ilvl w:val="0"/>
          <w:numId w:val="1"/>
        </w:numPr>
        <w:spacing w:before="0" w:line="360" w:lineRule="auto"/>
        <w:jc w:val="both"/>
        <w:rPr>
          <w:b/>
        </w:rPr>
      </w:pPr>
      <w:bookmarkStart w:id="1" w:name="_Toc499696916"/>
      <w:r w:rsidRPr="00947634">
        <w:rPr>
          <w:b/>
        </w:rPr>
        <w:lastRenderedPageBreak/>
        <w:t xml:space="preserve">Lehrplanverortung </w:t>
      </w:r>
      <w:r w:rsidR="00321FC0" w:rsidRPr="00947634">
        <w:rPr>
          <w:b/>
        </w:rPr>
        <w:t>und Lernbereichsplanung</w:t>
      </w:r>
      <w:bookmarkEnd w:id="1"/>
      <w:r w:rsidR="00321FC0" w:rsidRPr="00947634">
        <w:rPr>
          <w:b/>
        </w:rPr>
        <w:t xml:space="preserve"> </w:t>
      </w:r>
    </w:p>
    <w:p w14:paraId="40EFDF60" w14:textId="69CF91D5" w:rsidR="00417C65" w:rsidRDefault="00CE17A2" w:rsidP="009A3712">
      <w:pPr>
        <w:spacing w:line="360" w:lineRule="auto"/>
        <w:jc w:val="both"/>
      </w:pPr>
      <w:r w:rsidRPr="00CE17A2">
        <w:t>Die Lerneinheit</w:t>
      </w:r>
      <w:r w:rsidR="00E21BEB">
        <w:t xml:space="preserve"> </w:t>
      </w:r>
      <w:r w:rsidR="00AA638A">
        <w:rPr>
          <w:i/>
        </w:rPr>
        <w:t>„Postkoloniale</w:t>
      </w:r>
      <w:r w:rsidR="00BF6F9A" w:rsidRPr="00CE17A2">
        <w:rPr>
          <w:i/>
        </w:rPr>
        <w:t xml:space="preserve"> Spuren in Leipzig – der Zoo“</w:t>
      </w:r>
      <w:r w:rsidR="00BF6F9A">
        <w:t xml:space="preserve"> ist in den Wahlpflichtbereich </w:t>
      </w:r>
      <w:r w:rsidR="00BF6F9A" w:rsidRPr="00CE17A2">
        <w:rPr>
          <w:i/>
        </w:rPr>
        <w:t>„Regional- bzw. Heimatgeschichte“</w:t>
      </w:r>
      <w:r w:rsidR="00BF6F9A">
        <w:t xml:space="preserve"> </w:t>
      </w:r>
      <w:r w:rsidR="00D834F7">
        <w:t xml:space="preserve">unter dem Thema </w:t>
      </w:r>
      <w:r w:rsidR="00D834F7" w:rsidRPr="00CE17A2">
        <w:rPr>
          <w:i/>
        </w:rPr>
        <w:t>„</w:t>
      </w:r>
      <w:r w:rsidR="00C05647" w:rsidRPr="00CE17A2">
        <w:rPr>
          <w:i/>
        </w:rPr>
        <w:t>auf den Spuren des Ersten oder Zweiten Weltkrieges</w:t>
      </w:r>
      <w:r w:rsidR="00F73473" w:rsidRPr="00CE17A2">
        <w:rPr>
          <w:i/>
        </w:rPr>
        <w:t xml:space="preserve"> im Heimatort</w:t>
      </w:r>
      <w:r w:rsidR="00C05647" w:rsidRPr="00CE17A2">
        <w:rPr>
          <w:i/>
        </w:rPr>
        <w:t xml:space="preserve">“ </w:t>
      </w:r>
      <w:r w:rsidR="00BF6F9A">
        <w:t>der Klassenstufe 8 der Oberschule in Sachsen einzuordnen.</w:t>
      </w:r>
      <w:r>
        <w:rPr>
          <w:rStyle w:val="Funotenzeichen"/>
        </w:rPr>
        <w:footnoteReference w:id="1"/>
      </w:r>
      <w:r w:rsidR="00BF6F9A">
        <w:t xml:space="preserve"> </w:t>
      </w:r>
      <w:r w:rsidR="00F51A7E">
        <w:t>In diesem Wahlpflichtbereich geht es um das „Übertragen der Kenntnisse auf Aspekte der Regional- und Heimatgeschichte“</w:t>
      </w:r>
      <w:r w:rsidR="000F28DC">
        <w:t>.</w:t>
      </w:r>
      <w:r w:rsidR="008B4E20">
        <w:rPr>
          <w:rStyle w:val="Funotenzeichen"/>
        </w:rPr>
        <w:footnoteReference w:id="2"/>
      </w:r>
      <w:r w:rsidR="00D258C8">
        <w:t xml:space="preserve"> </w:t>
      </w:r>
      <w:r w:rsidR="006612F2">
        <w:t>Somit hat der Wahlpflichtbereich einen integrativen Charakter und kann beispielsweise in den „Lernbereich 1: Krieg und Kriegserfahrung der Völker Europas“</w:t>
      </w:r>
      <w:r>
        <w:rPr>
          <w:rStyle w:val="Funotenzeichen"/>
        </w:rPr>
        <w:footnoteReference w:id="3"/>
      </w:r>
      <w:r w:rsidR="006612F2">
        <w:t xml:space="preserve"> </w:t>
      </w:r>
      <w:r w:rsidR="00E06608">
        <w:t xml:space="preserve">integriert werden. </w:t>
      </w:r>
      <w:r w:rsidR="00F53B40">
        <w:t xml:space="preserve">Das formulierte Grobziel </w:t>
      </w:r>
      <w:r w:rsidR="003C440F">
        <w:t>des ersten Lernbereiches lautet „Kennen von Anlass und Ursachen des ersten Weltkrieges 1914 – 1918“</w:t>
      </w:r>
      <w:r>
        <w:rPr>
          <w:rStyle w:val="Funotenzeichen"/>
        </w:rPr>
        <w:footnoteReference w:id="4"/>
      </w:r>
      <w:r w:rsidR="003C440F">
        <w:t xml:space="preserve"> und beinhaltet möglich</w:t>
      </w:r>
      <w:r w:rsidR="00CC7F24">
        <w:t>e</w:t>
      </w:r>
      <w:r w:rsidR="003C440F">
        <w:t xml:space="preserve"> Themen wie Imperialismus, Rassismus oder Kolonialismus. </w:t>
      </w:r>
      <w:r w:rsidR="00983B18">
        <w:t xml:space="preserve">Lernbereich 1 und der Wahlpflichtbereich sind insofern miteinander verbunden, als dass </w:t>
      </w:r>
      <w:r w:rsidR="00F73473">
        <w:t>das Thema Kolonialismus</w:t>
      </w:r>
      <w:r w:rsidR="00983B18">
        <w:t xml:space="preserve"> in der Regional- und Heimatgeschicht</w:t>
      </w:r>
      <w:r w:rsidR="00F73473">
        <w:t xml:space="preserve">e am Heimatort realisiert wird. </w:t>
      </w:r>
      <w:r w:rsidR="007060DE">
        <w:t>Die SchülerInnen begeben sich auf postkoloniale Spuren in der Stadt Leipzig – am Beispiel des Zoos.</w:t>
      </w:r>
      <w:r w:rsidR="00936C25">
        <w:t xml:space="preserve"> Darüber hinaus ist das konzipierte Material an weitere, im Lehrplan formulierte Ziele anschlussfähig. </w:t>
      </w:r>
      <w:r w:rsidR="00727B27">
        <w:t>So erfassen die SchülerInnen „epochentypische Merkmale“, „nutzen bewusst Fachbegriffe“ und „Erlernen fachspezifische Arbeitsmethoden – [z.B.] Geschichte aus Bildern zu rekonstruieren“</w:t>
      </w:r>
      <w:r w:rsidR="000F28DC">
        <w:t>.</w:t>
      </w:r>
      <w:r w:rsidR="00637E54">
        <w:rPr>
          <w:rStyle w:val="Funotenzeichen"/>
        </w:rPr>
        <w:footnoteReference w:id="5"/>
      </w:r>
      <w:r w:rsidR="009A3712">
        <w:t xml:space="preserve"> </w:t>
      </w:r>
      <w:r w:rsidR="00C259B5">
        <w:t>Die Lernbereichsplanung des Lernbereiches 1</w:t>
      </w:r>
      <w:r w:rsidR="00F23573">
        <w:t xml:space="preserve"> „Krieg und Kriegserfahrung der Völker Europas“ </w:t>
      </w:r>
      <w:r>
        <w:t>unter Einbezug des</w:t>
      </w:r>
      <w:r w:rsidR="00F23573">
        <w:t xml:space="preserve"> Wahlpflichtbereiches „Regional- bzw. Heimatgeschichte</w:t>
      </w:r>
      <w:r>
        <w:t>“</w:t>
      </w:r>
      <w:r w:rsidR="00C259B5">
        <w:t xml:space="preserve"> </w:t>
      </w:r>
      <w:r>
        <w:t>ergibt 12 Unterrichtsstunden, die wie folgt strukturiert sein könnten:</w:t>
      </w:r>
      <w:r w:rsidR="00D40752">
        <w:t xml:space="preserve"> </w:t>
      </w:r>
    </w:p>
    <w:tbl>
      <w:tblPr>
        <w:tblStyle w:val="Tabellenraster"/>
        <w:tblW w:w="0" w:type="auto"/>
        <w:tblLook w:val="04A0" w:firstRow="1" w:lastRow="0" w:firstColumn="1" w:lastColumn="0" w:noHBand="0" w:noVBand="1"/>
      </w:tblPr>
      <w:tblGrid>
        <w:gridCol w:w="862"/>
        <w:gridCol w:w="5796"/>
        <w:gridCol w:w="2404"/>
      </w:tblGrid>
      <w:tr w:rsidR="00417C65" w:rsidRPr="00417C65" w14:paraId="5386DD29" w14:textId="77777777" w:rsidTr="00B31F43">
        <w:tc>
          <w:tcPr>
            <w:tcW w:w="862" w:type="dxa"/>
            <w:shd w:val="clear" w:color="auto" w:fill="BFBFBF" w:themeFill="background1" w:themeFillShade="BF"/>
          </w:tcPr>
          <w:p w14:paraId="4D5937EC" w14:textId="77777777" w:rsidR="00417C65" w:rsidRPr="00417C65" w:rsidRDefault="00417C65" w:rsidP="00417C65">
            <w:pPr>
              <w:spacing w:line="360" w:lineRule="auto"/>
              <w:jc w:val="center"/>
              <w:rPr>
                <w:b/>
              </w:rPr>
            </w:pPr>
            <w:r w:rsidRPr="00417C65">
              <w:rPr>
                <w:b/>
              </w:rPr>
              <w:t>Stunde</w:t>
            </w:r>
          </w:p>
        </w:tc>
        <w:tc>
          <w:tcPr>
            <w:tcW w:w="5796" w:type="dxa"/>
            <w:shd w:val="clear" w:color="auto" w:fill="BFBFBF" w:themeFill="background1" w:themeFillShade="BF"/>
          </w:tcPr>
          <w:p w14:paraId="72C32E99" w14:textId="77777777" w:rsidR="00417C65" w:rsidRPr="00417C65" w:rsidRDefault="00417C65" w:rsidP="00417C65">
            <w:pPr>
              <w:spacing w:line="360" w:lineRule="auto"/>
              <w:jc w:val="center"/>
              <w:rPr>
                <w:b/>
              </w:rPr>
            </w:pPr>
            <w:r w:rsidRPr="00417C65">
              <w:rPr>
                <w:b/>
              </w:rPr>
              <w:t>Inhalt</w:t>
            </w:r>
          </w:p>
        </w:tc>
        <w:tc>
          <w:tcPr>
            <w:tcW w:w="2404" w:type="dxa"/>
            <w:shd w:val="clear" w:color="auto" w:fill="BFBFBF" w:themeFill="background1" w:themeFillShade="BF"/>
          </w:tcPr>
          <w:p w14:paraId="44DFA9EE" w14:textId="77777777" w:rsidR="00417C65" w:rsidRPr="00417C65" w:rsidRDefault="00417C65" w:rsidP="00417C65">
            <w:pPr>
              <w:spacing w:line="360" w:lineRule="auto"/>
              <w:jc w:val="center"/>
              <w:rPr>
                <w:b/>
              </w:rPr>
            </w:pPr>
            <w:r w:rsidRPr="00417C65">
              <w:rPr>
                <w:b/>
              </w:rPr>
              <w:t>Anmerkungen</w:t>
            </w:r>
          </w:p>
        </w:tc>
      </w:tr>
      <w:tr w:rsidR="00417C65" w:rsidRPr="009A3712" w14:paraId="6FB157A7" w14:textId="77777777" w:rsidTr="00B31F43">
        <w:tc>
          <w:tcPr>
            <w:tcW w:w="862" w:type="dxa"/>
          </w:tcPr>
          <w:p w14:paraId="77DF5598" w14:textId="77777777" w:rsidR="00417C65" w:rsidRPr="009A3712" w:rsidRDefault="00417C65" w:rsidP="00417C65">
            <w:pPr>
              <w:spacing w:line="360" w:lineRule="auto"/>
              <w:jc w:val="center"/>
              <w:rPr>
                <w:sz w:val="20"/>
                <w:szCs w:val="20"/>
              </w:rPr>
            </w:pPr>
            <w:r w:rsidRPr="009A3712">
              <w:rPr>
                <w:sz w:val="20"/>
                <w:szCs w:val="20"/>
              </w:rPr>
              <w:t>1-2</w:t>
            </w:r>
          </w:p>
        </w:tc>
        <w:tc>
          <w:tcPr>
            <w:tcW w:w="5796" w:type="dxa"/>
          </w:tcPr>
          <w:p w14:paraId="4DE3910B" w14:textId="77777777" w:rsidR="00417C65" w:rsidRPr="009A3712" w:rsidRDefault="00DA0184" w:rsidP="00B31F43">
            <w:pPr>
              <w:spacing w:line="360" w:lineRule="auto"/>
              <w:jc w:val="both"/>
              <w:rPr>
                <w:sz w:val="20"/>
                <w:szCs w:val="20"/>
              </w:rPr>
            </w:pPr>
            <w:r w:rsidRPr="009A3712">
              <w:rPr>
                <w:sz w:val="20"/>
                <w:szCs w:val="20"/>
              </w:rPr>
              <w:t>Kennen von Anlass und Ursachen des Ersten Weltkrieges 1914</w:t>
            </w:r>
            <w:r w:rsidR="00B31F43" w:rsidRPr="009A3712">
              <w:rPr>
                <w:sz w:val="20"/>
                <w:szCs w:val="20"/>
              </w:rPr>
              <w:t>-</w:t>
            </w:r>
            <w:r w:rsidRPr="009A3712">
              <w:rPr>
                <w:sz w:val="20"/>
                <w:szCs w:val="20"/>
              </w:rPr>
              <w:t xml:space="preserve"> 1918 </w:t>
            </w:r>
            <w:r w:rsidR="00B31F43" w:rsidRPr="009A3712">
              <w:rPr>
                <w:sz w:val="20"/>
                <w:szCs w:val="20"/>
              </w:rPr>
              <w:t>(Nationalismus, Militarismus, Imperialismus, Bündnisse und Konflikte</w:t>
            </w:r>
            <w:r w:rsidR="00FE26B0" w:rsidRPr="009A3712">
              <w:rPr>
                <w:sz w:val="20"/>
                <w:szCs w:val="20"/>
              </w:rPr>
              <w:t>/ Kräfteverhältnis</w:t>
            </w:r>
            <w:r w:rsidR="00B31F43" w:rsidRPr="009A3712">
              <w:rPr>
                <w:sz w:val="20"/>
                <w:szCs w:val="20"/>
              </w:rPr>
              <w:t>, Rolle Deutschlands)</w:t>
            </w:r>
          </w:p>
        </w:tc>
        <w:tc>
          <w:tcPr>
            <w:tcW w:w="2404" w:type="dxa"/>
          </w:tcPr>
          <w:p w14:paraId="2E403155" w14:textId="77777777" w:rsidR="00076689" w:rsidRPr="009A3712" w:rsidRDefault="00182292" w:rsidP="00F51A7E">
            <w:pPr>
              <w:spacing w:line="360" w:lineRule="auto"/>
              <w:jc w:val="both"/>
              <w:rPr>
                <w:sz w:val="20"/>
                <w:szCs w:val="20"/>
              </w:rPr>
            </w:pPr>
            <w:r w:rsidRPr="009A3712">
              <w:rPr>
                <w:sz w:val="20"/>
                <w:szCs w:val="20"/>
              </w:rPr>
              <w:t>Kartenarbeit (Territoriale Aufteilung der Welt)</w:t>
            </w:r>
          </w:p>
        </w:tc>
      </w:tr>
      <w:tr w:rsidR="00417C65" w:rsidRPr="009A3712" w14:paraId="0564C2E8" w14:textId="77777777" w:rsidTr="00B31F43">
        <w:tc>
          <w:tcPr>
            <w:tcW w:w="862" w:type="dxa"/>
          </w:tcPr>
          <w:p w14:paraId="017C9057" w14:textId="77777777" w:rsidR="00417C65" w:rsidRPr="009A3712" w:rsidRDefault="00417C65" w:rsidP="00417C65">
            <w:pPr>
              <w:spacing w:line="360" w:lineRule="auto"/>
              <w:jc w:val="center"/>
              <w:rPr>
                <w:sz w:val="20"/>
                <w:szCs w:val="20"/>
              </w:rPr>
            </w:pPr>
            <w:r w:rsidRPr="009A3712">
              <w:rPr>
                <w:sz w:val="20"/>
                <w:szCs w:val="20"/>
              </w:rPr>
              <w:t>3-4</w:t>
            </w:r>
          </w:p>
        </w:tc>
        <w:tc>
          <w:tcPr>
            <w:tcW w:w="5796" w:type="dxa"/>
          </w:tcPr>
          <w:p w14:paraId="22BA1806" w14:textId="77777777" w:rsidR="00417C65" w:rsidRPr="009A3712" w:rsidRDefault="00767860" w:rsidP="00F51A7E">
            <w:pPr>
              <w:spacing w:line="360" w:lineRule="auto"/>
              <w:jc w:val="both"/>
              <w:rPr>
                <w:sz w:val="20"/>
                <w:szCs w:val="20"/>
              </w:rPr>
            </w:pPr>
            <w:r w:rsidRPr="009A3712">
              <w:rPr>
                <w:sz w:val="20"/>
                <w:szCs w:val="20"/>
              </w:rPr>
              <w:t xml:space="preserve">Kriegserfahrungen I: </w:t>
            </w:r>
            <w:r w:rsidR="00282F2D" w:rsidRPr="009A3712">
              <w:rPr>
                <w:sz w:val="20"/>
                <w:szCs w:val="20"/>
              </w:rPr>
              <w:t>Kriegsverlauf und Kriegsalltag (Kriegsbegeisterung, Stellungskrieg, Materialschlacht, Kohlrübenwinter, Frauenarbeit)</w:t>
            </w:r>
          </w:p>
        </w:tc>
        <w:tc>
          <w:tcPr>
            <w:tcW w:w="2404" w:type="dxa"/>
          </w:tcPr>
          <w:p w14:paraId="58385D6B" w14:textId="77777777" w:rsidR="00417C65" w:rsidRPr="009A3712" w:rsidRDefault="00182292" w:rsidP="00F51A7E">
            <w:pPr>
              <w:spacing w:line="360" w:lineRule="auto"/>
              <w:jc w:val="both"/>
              <w:rPr>
                <w:sz w:val="20"/>
                <w:szCs w:val="20"/>
              </w:rPr>
            </w:pPr>
            <w:r w:rsidRPr="009A3712">
              <w:rPr>
                <w:sz w:val="20"/>
                <w:szCs w:val="20"/>
              </w:rPr>
              <w:t>Kartenarbeit, Bilder &amp; Fotos</w:t>
            </w:r>
            <w:r w:rsidR="00D019E1" w:rsidRPr="009A3712">
              <w:rPr>
                <w:sz w:val="20"/>
                <w:szCs w:val="20"/>
              </w:rPr>
              <w:t>, Plakate &amp; Postkarten</w:t>
            </w:r>
          </w:p>
        </w:tc>
      </w:tr>
      <w:tr w:rsidR="00417C65" w:rsidRPr="009A3712" w14:paraId="404EE3BA" w14:textId="77777777" w:rsidTr="00B31F43">
        <w:tc>
          <w:tcPr>
            <w:tcW w:w="862" w:type="dxa"/>
          </w:tcPr>
          <w:p w14:paraId="0595DECE" w14:textId="77777777" w:rsidR="00417C65" w:rsidRPr="009A3712" w:rsidRDefault="00417C65" w:rsidP="00417C65">
            <w:pPr>
              <w:spacing w:line="360" w:lineRule="auto"/>
              <w:jc w:val="center"/>
              <w:rPr>
                <w:sz w:val="20"/>
                <w:szCs w:val="20"/>
              </w:rPr>
            </w:pPr>
            <w:r w:rsidRPr="009A3712">
              <w:rPr>
                <w:sz w:val="20"/>
                <w:szCs w:val="20"/>
              </w:rPr>
              <w:t>5-6</w:t>
            </w:r>
          </w:p>
        </w:tc>
        <w:tc>
          <w:tcPr>
            <w:tcW w:w="5796" w:type="dxa"/>
          </w:tcPr>
          <w:p w14:paraId="619131DE" w14:textId="77777777" w:rsidR="00767860" w:rsidRPr="009A3712" w:rsidRDefault="00767860" w:rsidP="00F51A7E">
            <w:pPr>
              <w:spacing w:line="360" w:lineRule="auto"/>
              <w:jc w:val="both"/>
              <w:rPr>
                <w:sz w:val="20"/>
                <w:szCs w:val="20"/>
              </w:rPr>
            </w:pPr>
            <w:r w:rsidRPr="009A3712">
              <w:rPr>
                <w:sz w:val="20"/>
                <w:szCs w:val="20"/>
              </w:rPr>
              <w:t xml:space="preserve">Kriegserfahrungen II: Antikriegsbewegungen, Streiks </w:t>
            </w:r>
          </w:p>
          <w:p w14:paraId="1A32F1DC" w14:textId="77777777" w:rsidR="00182292" w:rsidRPr="009A3712" w:rsidRDefault="00182292" w:rsidP="00F51A7E">
            <w:pPr>
              <w:spacing w:line="360" w:lineRule="auto"/>
              <w:jc w:val="both"/>
              <w:rPr>
                <w:sz w:val="20"/>
                <w:szCs w:val="20"/>
              </w:rPr>
            </w:pPr>
            <w:r w:rsidRPr="009A3712">
              <w:rPr>
                <w:sz w:val="20"/>
                <w:szCs w:val="20"/>
              </w:rPr>
              <w:t xml:space="preserve">Auswirkungen des Krieges </w:t>
            </w:r>
          </w:p>
        </w:tc>
        <w:tc>
          <w:tcPr>
            <w:tcW w:w="2404" w:type="dxa"/>
          </w:tcPr>
          <w:p w14:paraId="2F754117" w14:textId="77777777" w:rsidR="00182292" w:rsidRPr="009A3712" w:rsidRDefault="00182292" w:rsidP="00F51A7E">
            <w:pPr>
              <w:spacing w:line="360" w:lineRule="auto"/>
              <w:jc w:val="both"/>
              <w:rPr>
                <w:sz w:val="20"/>
                <w:szCs w:val="20"/>
              </w:rPr>
            </w:pPr>
            <w:r w:rsidRPr="009A3712">
              <w:rPr>
                <w:sz w:val="20"/>
                <w:szCs w:val="20"/>
              </w:rPr>
              <w:t xml:space="preserve">Diagramme, Tabellen, Statistiken </w:t>
            </w:r>
          </w:p>
        </w:tc>
      </w:tr>
      <w:tr w:rsidR="00417C65" w:rsidRPr="009A3712" w14:paraId="667D7C1F" w14:textId="77777777" w:rsidTr="00B31F43">
        <w:tc>
          <w:tcPr>
            <w:tcW w:w="862" w:type="dxa"/>
          </w:tcPr>
          <w:p w14:paraId="2D831E47" w14:textId="77777777" w:rsidR="00417C65" w:rsidRPr="009A3712" w:rsidRDefault="00417C65" w:rsidP="00417C65">
            <w:pPr>
              <w:spacing w:line="360" w:lineRule="auto"/>
              <w:jc w:val="center"/>
              <w:rPr>
                <w:sz w:val="20"/>
                <w:szCs w:val="20"/>
              </w:rPr>
            </w:pPr>
            <w:r w:rsidRPr="009A3712">
              <w:rPr>
                <w:sz w:val="20"/>
                <w:szCs w:val="20"/>
              </w:rPr>
              <w:t>7-8</w:t>
            </w:r>
          </w:p>
        </w:tc>
        <w:tc>
          <w:tcPr>
            <w:tcW w:w="5796" w:type="dxa"/>
          </w:tcPr>
          <w:p w14:paraId="1A2D5D1E" w14:textId="77777777" w:rsidR="00417C65" w:rsidRPr="009A3712" w:rsidRDefault="00B31F43" w:rsidP="00F51A7E">
            <w:pPr>
              <w:spacing w:line="360" w:lineRule="auto"/>
              <w:jc w:val="both"/>
              <w:rPr>
                <w:sz w:val="20"/>
                <w:szCs w:val="20"/>
              </w:rPr>
            </w:pPr>
            <w:r w:rsidRPr="009A3712">
              <w:rPr>
                <w:sz w:val="20"/>
                <w:szCs w:val="20"/>
              </w:rPr>
              <w:t xml:space="preserve">Kunst als Spiegel der Zeit: </w:t>
            </w:r>
            <w:r w:rsidR="00076689" w:rsidRPr="009A3712">
              <w:rPr>
                <w:sz w:val="20"/>
                <w:szCs w:val="20"/>
              </w:rPr>
              <w:t xml:space="preserve">Der Expressionismus </w:t>
            </w:r>
            <w:r w:rsidR="00282F2D" w:rsidRPr="009A3712">
              <w:rPr>
                <w:sz w:val="20"/>
                <w:szCs w:val="20"/>
              </w:rPr>
              <w:t>(Epochenbegriff)</w:t>
            </w:r>
          </w:p>
        </w:tc>
        <w:tc>
          <w:tcPr>
            <w:tcW w:w="2404" w:type="dxa"/>
          </w:tcPr>
          <w:p w14:paraId="5959FAC6" w14:textId="77777777" w:rsidR="00417C65" w:rsidRPr="009A3712" w:rsidRDefault="00182292" w:rsidP="00F51A7E">
            <w:pPr>
              <w:spacing w:line="360" w:lineRule="auto"/>
              <w:jc w:val="both"/>
              <w:rPr>
                <w:sz w:val="20"/>
                <w:szCs w:val="20"/>
              </w:rPr>
            </w:pPr>
            <w:r w:rsidRPr="009A3712">
              <w:rPr>
                <w:sz w:val="20"/>
                <w:szCs w:val="20"/>
              </w:rPr>
              <w:t xml:space="preserve">Bilder, Gemälde </w:t>
            </w:r>
          </w:p>
          <w:p w14:paraId="6BF66494" w14:textId="77777777" w:rsidR="00182292" w:rsidRPr="009A3712" w:rsidRDefault="00182292" w:rsidP="00F51A7E">
            <w:pPr>
              <w:spacing w:line="360" w:lineRule="auto"/>
              <w:jc w:val="both"/>
              <w:rPr>
                <w:sz w:val="20"/>
                <w:szCs w:val="20"/>
              </w:rPr>
            </w:pPr>
            <w:r w:rsidRPr="009A3712">
              <w:rPr>
                <w:sz w:val="20"/>
                <w:szCs w:val="20"/>
              </w:rPr>
              <w:sym w:font="Wingdings" w:char="F0E0"/>
            </w:r>
            <w:r w:rsidRPr="009A3712">
              <w:rPr>
                <w:sz w:val="20"/>
                <w:szCs w:val="20"/>
              </w:rPr>
              <w:t xml:space="preserve"> Verbindung DEU, KU</w:t>
            </w:r>
          </w:p>
        </w:tc>
      </w:tr>
      <w:tr w:rsidR="0045456D" w:rsidRPr="009A3712" w14:paraId="4560E396" w14:textId="77777777" w:rsidTr="00B31F43">
        <w:tc>
          <w:tcPr>
            <w:tcW w:w="862" w:type="dxa"/>
            <w:shd w:val="clear" w:color="auto" w:fill="92D050"/>
          </w:tcPr>
          <w:p w14:paraId="770FA2ED" w14:textId="77777777" w:rsidR="0045456D" w:rsidRPr="009A3712" w:rsidRDefault="0045456D" w:rsidP="00417C65">
            <w:pPr>
              <w:spacing w:line="360" w:lineRule="auto"/>
              <w:jc w:val="center"/>
              <w:rPr>
                <w:sz w:val="20"/>
                <w:szCs w:val="20"/>
              </w:rPr>
            </w:pPr>
            <w:r w:rsidRPr="009A3712">
              <w:rPr>
                <w:sz w:val="20"/>
                <w:szCs w:val="20"/>
              </w:rPr>
              <w:t>9-10</w:t>
            </w:r>
          </w:p>
        </w:tc>
        <w:tc>
          <w:tcPr>
            <w:tcW w:w="5796" w:type="dxa"/>
            <w:vMerge w:val="restart"/>
            <w:shd w:val="clear" w:color="auto" w:fill="92D050"/>
          </w:tcPr>
          <w:p w14:paraId="2DEA4CFE" w14:textId="50F802DC" w:rsidR="0045456D" w:rsidRPr="009A3712" w:rsidRDefault="00AA638A" w:rsidP="00F51A7E">
            <w:pPr>
              <w:spacing w:line="360" w:lineRule="auto"/>
              <w:jc w:val="both"/>
              <w:rPr>
                <w:sz w:val="20"/>
                <w:szCs w:val="20"/>
              </w:rPr>
            </w:pPr>
            <w:r w:rsidRPr="00AA638A">
              <w:rPr>
                <w:sz w:val="10"/>
                <w:szCs w:val="10"/>
              </w:rPr>
              <w:br/>
            </w:r>
            <w:r>
              <w:rPr>
                <w:sz w:val="20"/>
                <w:szCs w:val="20"/>
              </w:rPr>
              <w:t>Postkoloniale</w:t>
            </w:r>
            <w:r w:rsidR="0045456D" w:rsidRPr="009A3712">
              <w:rPr>
                <w:sz w:val="20"/>
                <w:szCs w:val="20"/>
              </w:rPr>
              <w:t xml:space="preserve"> Spuren in Leipzig – der Zoo</w:t>
            </w:r>
          </w:p>
        </w:tc>
        <w:tc>
          <w:tcPr>
            <w:tcW w:w="2404" w:type="dxa"/>
            <w:vMerge w:val="restart"/>
            <w:shd w:val="clear" w:color="auto" w:fill="92D050"/>
          </w:tcPr>
          <w:p w14:paraId="10987F86" w14:textId="77777777" w:rsidR="0045456D" w:rsidRPr="009A3712" w:rsidRDefault="00715AF6" w:rsidP="00F51A7E">
            <w:pPr>
              <w:spacing w:line="360" w:lineRule="auto"/>
              <w:jc w:val="both"/>
              <w:rPr>
                <w:sz w:val="20"/>
                <w:szCs w:val="20"/>
              </w:rPr>
            </w:pPr>
            <w:r>
              <w:rPr>
                <w:sz w:val="20"/>
                <w:szCs w:val="20"/>
              </w:rPr>
              <w:t>4</w:t>
            </w:r>
            <w:r w:rsidR="00CE17A2" w:rsidRPr="009A3712">
              <w:rPr>
                <w:sz w:val="20"/>
                <w:szCs w:val="20"/>
              </w:rPr>
              <w:t xml:space="preserve"> Module</w:t>
            </w:r>
          </w:p>
        </w:tc>
      </w:tr>
      <w:tr w:rsidR="0045456D" w:rsidRPr="009A3712" w14:paraId="5E9C6A15" w14:textId="77777777" w:rsidTr="00B31F43">
        <w:tc>
          <w:tcPr>
            <w:tcW w:w="862" w:type="dxa"/>
            <w:shd w:val="clear" w:color="auto" w:fill="92D050"/>
          </w:tcPr>
          <w:p w14:paraId="3107DC44" w14:textId="77777777" w:rsidR="0045456D" w:rsidRPr="009A3712" w:rsidRDefault="0045456D" w:rsidP="00417C65">
            <w:pPr>
              <w:spacing w:line="360" w:lineRule="auto"/>
              <w:jc w:val="center"/>
              <w:rPr>
                <w:sz w:val="20"/>
                <w:szCs w:val="20"/>
              </w:rPr>
            </w:pPr>
            <w:r w:rsidRPr="009A3712">
              <w:rPr>
                <w:sz w:val="20"/>
                <w:szCs w:val="20"/>
              </w:rPr>
              <w:t>11-12</w:t>
            </w:r>
          </w:p>
        </w:tc>
        <w:tc>
          <w:tcPr>
            <w:tcW w:w="5796" w:type="dxa"/>
            <w:vMerge/>
            <w:shd w:val="clear" w:color="auto" w:fill="92D050"/>
          </w:tcPr>
          <w:p w14:paraId="1599F053" w14:textId="77777777" w:rsidR="0045456D" w:rsidRPr="009A3712" w:rsidRDefault="0045456D" w:rsidP="00F51A7E">
            <w:pPr>
              <w:spacing w:line="360" w:lineRule="auto"/>
              <w:jc w:val="both"/>
              <w:rPr>
                <w:sz w:val="20"/>
                <w:szCs w:val="20"/>
              </w:rPr>
            </w:pPr>
          </w:p>
        </w:tc>
        <w:tc>
          <w:tcPr>
            <w:tcW w:w="2404" w:type="dxa"/>
            <w:vMerge/>
            <w:shd w:val="clear" w:color="auto" w:fill="92D050"/>
          </w:tcPr>
          <w:p w14:paraId="4DA56EE7" w14:textId="77777777" w:rsidR="0045456D" w:rsidRPr="009A3712" w:rsidRDefault="0045456D" w:rsidP="00F51A7E">
            <w:pPr>
              <w:spacing w:line="360" w:lineRule="auto"/>
              <w:jc w:val="both"/>
              <w:rPr>
                <w:sz w:val="20"/>
                <w:szCs w:val="20"/>
              </w:rPr>
            </w:pPr>
          </w:p>
        </w:tc>
      </w:tr>
    </w:tbl>
    <w:p w14:paraId="319EA37D" w14:textId="10242B56" w:rsidR="00716154" w:rsidRPr="00947634" w:rsidRDefault="00485471" w:rsidP="002A4EFE">
      <w:pPr>
        <w:pStyle w:val="berschrift1"/>
        <w:numPr>
          <w:ilvl w:val="0"/>
          <w:numId w:val="1"/>
        </w:numPr>
        <w:spacing w:before="0" w:line="360" w:lineRule="auto"/>
        <w:jc w:val="both"/>
        <w:rPr>
          <w:b/>
        </w:rPr>
      </w:pPr>
      <w:bookmarkStart w:id="2" w:name="_Toc499696917"/>
      <w:r>
        <w:rPr>
          <w:b/>
        </w:rPr>
        <w:lastRenderedPageBreak/>
        <w:t xml:space="preserve">Aufbau </w:t>
      </w:r>
      <w:r w:rsidR="00CE17A2">
        <w:rPr>
          <w:b/>
        </w:rPr>
        <w:t>der Lerneinheit</w:t>
      </w:r>
      <w:bookmarkEnd w:id="2"/>
      <w:r w:rsidR="00CE17A2">
        <w:rPr>
          <w:b/>
        </w:rPr>
        <w:t xml:space="preserve"> </w:t>
      </w:r>
    </w:p>
    <w:p w14:paraId="2DF2AF8E" w14:textId="28075B76" w:rsidR="002D3222" w:rsidRDefault="00B94BAE" w:rsidP="00B94BAE">
      <w:pPr>
        <w:spacing w:line="360" w:lineRule="auto"/>
        <w:jc w:val="both"/>
        <w:rPr>
          <w:rFonts w:asciiTheme="minorHAnsi" w:hAnsiTheme="minorHAnsi" w:cstheme="minorHAnsi"/>
          <w:color w:val="000000" w:themeColor="text1"/>
        </w:rPr>
      </w:pPr>
      <w:r w:rsidRPr="00B94BAE">
        <w:rPr>
          <w:rFonts w:asciiTheme="minorHAnsi" w:hAnsiTheme="minorHAnsi" w:cstheme="minorHAnsi"/>
          <w:color w:val="000000" w:themeColor="text1"/>
        </w:rPr>
        <w:t>Die vorliegende</w:t>
      </w:r>
      <w:r w:rsidR="00AA638A">
        <w:rPr>
          <w:rFonts w:asciiTheme="minorHAnsi" w:hAnsiTheme="minorHAnsi" w:cstheme="minorHAnsi"/>
          <w:color w:val="000000" w:themeColor="text1"/>
        </w:rPr>
        <w:t xml:space="preserve"> Erarbeitung der Thematik „Postkoloniale</w:t>
      </w:r>
      <w:r w:rsidRPr="00B94BAE">
        <w:rPr>
          <w:rFonts w:asciiTheme="minorHAnsi" w:hAnsiTheme="minorHAnsi" w:cstheme="minorHAnsi"/>
          <w:color w:val="000000" w:themeColor="text1"/>
        </w:rPr>
        <w:t xml:space="preserve"> Spuren durch Leipzig - der Zoo“ wurde in </w:t>
      </w:r>
      <w:r w:rsidR="00715AF6">
        <w:rPr>
          <w:rFonts w:asciiTheme="minorHAnsi" w:hAnsiTheme="minorHAnsi" w:cstheme="minorHAnsi"/>
          <w:color w:val="000000" w:themeColor="text1"/>
        </w:rPr>
        <w:t xml:space="preserve">vier </w:t>
      </w:r>
      <w:r w:rsidRPr="00B94BAE">
        <w:rPr>
          <w:rFonts w:asciiTheme="minorHAnsi" w:hAnsiTheme="minorHAnsi" w:cstheme="minorHAnsi"/>
          <w:color w:val="000000" w:themeColor="text1"/>
        </w:rPr>
        <w:t xml:space="preserve">Module aufgeteilt. Die Einführung sowie der Abschluss des Themenfeldes werden dabei als </w:t>
      </w:r>
      <w:r w:rsidR="00956E22">
        <w:rPr>
          <w:rFonts w:asciiTheme="minorHAnsi" w:hAnsiTheme="minorHAnsi" w:cstheme="minorHAnsi"/>
          <w:color w:val="000000" w:themeColor="text1"/>
        </w:rPr>
        <w:t>ein Modul betrachtet, dass</w:t>
      </w:r>
      <w:r w:rsidR="0013406B">
        <w:rPr>
          <w:rFonts w:asciiTheme="minorHAnsi" w:hAnsiTheme="minorHAnsi" w:cstheme="minorHAnsi"/>
          <w:color w:val="000000" w:themeColor="text1"/>
        </w:rPr>
        <w:t xml:space="preserve"> jeweils</w:t>
      </w:r>
      <w:r w:rsidR="00956E22">
        <w:rPr>
          <w:rFonts w:asciiTheme="minorHAnsi" w:hAnsiTheme="minorHAnsi" w:cstheme="minorHAnsi"/>
          <w:color w:val="000000" w:themeColor="text1"/>
        </w:rPr>
        <w:t xml:space="preserve"> in 45</w:t>
      </w:r>
      <w:r w:rsidRPr="00B94BAE">
        <w:rPr>
          <w:rFonts w:asciiTheme="minorHAnsi" w:hAnsiTheme="minorHAnsi" w:cstheme="minorHAnsi"/>
          <w:color w:val="000000" w:themeColor="text1"/>
        </w:rPr>
        <w:t xml:space="preserve"> Minuten bearbeitet werden kann. </w:t>
      </w:r>
      <w:r w:rsidR="0013406B">
        <w:rPr>
          <w:rFonts w:asciiTheme="minorHAnsi" w:hAnsiTheme="minorHAnsi" w:cstheme="minorHAnsi"/>
          <w:color w:val="000000" w:themeColor="text1"/>
        </w:rPr>
        <w:t>Einstieg und Abschluss werden mit der gesamten Klasse durchgeführt</w:t>
      </w:r>
      <w:r w:rsidRPr="00B94BAE">
        <w:rPr>
          <w:rFonts w:asciiTheme="minorHAnsi" w:hAnsiTheme="minorHAnsi" w:cstheme="minorHAnsi"/>
          <w:color w:val="000000" w:themeColor="text1"/>
        </w:rPr>
        <w:t>. Es wird dadurch gewährleitstet, dass die SchülerInnen</w:t>
      </w:r>
      <w:r w:rsidR="00FF2DA9">
        <w:rPr>
          <w:rStyle w:val="Funotenzeichen"/>
          <w:rFonts w:asciiTheme="minorHAnsi" w:hAnsiTheme="minorHAnsi" w:cstheme="minorHAnsi"/>
          <w:color w:val="000000" w:themeColor="text1"/>
        </w:rPr>
        <w:footnoteReference w:id="6"/>
      </w:r>
      <w:r w:rsidRPr="00B94BAE">
        <w:rPr>
          <w:rFonts w:asciiTheme="minorHAnsi" w:hAnsiTheme="minorHAnsi" w:cstheme="minorHAnsi"/>
          <w:color w:val="000000" w:themeColor="text1"/>
        </w:rPr>
        <w:t xml:space="preserve"> durch die Einführung zum einen ein</w:t>
      </w:r>
      <w:r w:rsidR="0013406B">
        <w:rPr>
          <w:rFonts w:asciiTheme="minorHAnsi" w:hAnsiTheme="minorHAnsi" w:cstheme="minorHAnsi"/>
          <w:color w:val="000000" w:themeColor="text1"/>
        </w:rPr>
        <w:t>e Vorwissensaktivierung erfahren</w:t>
      </w:r>
      <w:r w:rsidRPr="00B94BAE">
        <w:rPr>
          <w:rFonts w:asciiTheme="minorHAnsi" w:hAnsiTheme="minorHAnsi" w:cstheme="minorHAnsi"/>
          <w:color w:val="000000" w:themeColor="text1"/>
        </w:rPr>
        <w:t>, zum anderen wird eine gemeinsame Lernausgangslage geschaffen. Durch den gemeinsamen Abschluss der Thematik können offen gebliebene Fragen beantwortet und in der Klasse diskutiert werden. Des Weiteren wird somit garantiert, dass die Lernenden sich über das neu erworbene Wissen austauschen sowie die Werturteile der einzelnen Module noch einmal bespre</w:t>
      </w:r>
      <w:r w:rsidR="0013406B">
        <w:rPr>
          <w:rFonts w:asciiTheme="minorHAnsi" w:hAnsiTheme="minorHAnsi" w:cstheme="minorHAnsi"/>
          <w:color w:val="000000" w:themeColor="text1"/>
        </w:rPr>
        <w:t>chen können. Die restlichen drei</w:t>
      </w:r>
      <w:r w:rsidRPr="00B94BAE">
        <w:rPr>
          <w:rFonts w:asciiTheme="minorHAnsi" w:hAnsiTheme="minorHAnsi" w:cstheme="minorHAnsi"/>
          <w:color w:val="000000" w:themeColor="text1"/>
        </w:rPr>
        <w:t xml:space="preserve"> Module werden jeweils in Kleingruppen, die der Klassengröße angepasst werden, bearbeitet. Dabei sollte</w:t>
      </w:r>
      <w:r w:rsidR="0013406B">
        <w:rPr>
          <w:rFonts w:asciiTheme="minorHAnsi" w:hAnsiTheme="minorHAnsi" w:cstheme="minorHAnsi"/>
          <w:color w:val="000000" w:themeColor="text1"/>
        </w:rPr>
        <w:t>n für jede Station 45</w:t>
      </w:r>
      <w:r w:rsidRPr="00B94BAE">
        <w:rPr>
          <w:rFonts w:asciiTheme="minorHAnsi" w:hAnsiTheme="minorHAnsi" w:cstheme="minorHAnsi"/>
          <w:color w:val="000000" w:themeColor="text1"/>
        </w:rPr>
        <w:t xml:space="preserve"> Minuten eingeplant werden. Die Sozialformen für die jeweiligen Aufgaben zur Bearbeitung der Module </w:t>
      </w:r>
      <w:r w:rsidR="0013406B">
        <w:rPr>
          <w:rFonts w:asciiTheme="minorHAnsi" w:hAnsiTheme="minorHAnsi" w:cstheme="minorHAnsi"/>
          <w:color w:val="000000" w:themeColor="text1"/>
        </w:rPr>
        <w:t>sind variabel anpassbar.</w:t>
      </w:r>
      <w:r w:rsidRPr="00B94BAE">
        <w:rPr>
          <w:rFonts w:asciiTheme="minorHAnsi" w:hAnsiTheme="minorHAnsi" w:cstheme="minorHAnsi"/>
          <w:color w:val="000000" w:themeColor="text1"/>
        </w:rPr>
        <w:t xml:space="preserve"> Bei der Erarbeitung der Module muss keine spezifische Reihenfolge eingehalten werden</w:t>
      </w:r>
      <w:r w:rsidR="00CE17A2">
        <w:rPr>
          <w:rFonts w:asciiTheme="minorHAnsi" w:hAnsiTheme="minorHAnsi" w:cstheme="minorHAnsi"/>
          <w:color w:val="000000" w:themeColor="text1"/>
        </w:rPr>
        <w:t>.</w:t>
      </w:r>
    </w:p>
    <w:p w14:paraId="423FFE0F" w14:textId="249F6E8D" w:rsidR="00485471" w:rsidRDefault="00485471" w:rsidP="00B94BAE">
      <w:pPr>
        <w:spacing w:line="360" w:lineRule="auto"/>
        <w:jc w:val="both"/>
        <w:rPr>
          <w:rFonts w:asciiTheme="minorHAnsi" w:hAnsiTheme="minorHAnsi" w:cstheme="minorHAnsi"/>
          <w:color w:val="000000" w:themeColor="text1"/>
        </w:rPr>
      </w:pPr>
      <w:r>
        <w:rPr>
          <w:rFonts w:asciiTheme="minorHAnsi" w:hAnsiTheme="minorHAnsi" w:cstheme="minorHAnsi"/>
          <w:noProof/>
          <w:color w:val="000000" w:themeColor="text1"/>
          <w:lang w:eastAsia="de-DE"/>
        </w:rPr>
        <mc:AlternateContent>
          <mc:Choice Requires="wps">
            <w:drawing>
              <wp:anchor distT="0" distB="0" distL="114300" distR="114300" simplePos="0" relativeHeight="251659264" behindDoc="0" locked="0" layoutInCell="1" allowOverlap="1" wp14:anchorId="1360E0E1" wp14:editId="75043AD3">
                <wp:simplePos x="0" y="0"/>
                <wp:positionH relativeFrom="column">
                  <wp:posOffset>708660</wp:posOffset>
                </wp:positionH>
                <wp:positionV relativeFrom="paragraph">
                  <wp:posOffset>298450</wp:posOffset>
                </wp:positionV>
                <wp:extent cx="4115435" cy="68834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4115435" cy="688340"/>
                        </a:xfrm>
                        <a:prstGeom prst="rect">
                          <a:avLst/>
                        </a:prstGeom>
                        <a:solidFill>
                          <a:schemeClr val="tx2">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5C0D510" w14:textId="52654112" w:rsidR="00485471" w:rsidRPr="00485471" w:rsidRDefault="00485471">
                            <w:pPr>
                              <w:rPr>
                                <w:sz w:val="28"/>
                                <w:szCs w:val="28"/>
                              </w:rPr>
                            </w:pPr>
                            <w:r w:rsidRPr="00485471">
                              <w:rPr>
                                <w:sz w:val="28"/>
                                <w:szCs w:val="28"/>
                              </w:rPr>
                              <w:t>Einstieg:</w:t>
                            </w:r>
                          </w:p>
                          <w:p w14:paraId="5F8A486D" w14:textId="77777777" w:rsidR="00485471" w:rsidRPr="00485471" w:rsidRDefault="00485471">
                            <w:pPr>
                              <w:rPr>
                                <w:b/>
                                <w:sz w:val="28"/>
                                <w:szCs w:val="28"/>
                              </w:rPr>
                            </w:pPr>
                            <w:r w:rsidRPr="00485471">
                              <w:rPr>
                                <w:b/>
                                <w:sz w:val="28"/>
                                <w:szCs w:val="28"/>
                              </w:rPr>
                              <w:t>Kolonialismus – Ein kaltes Eisen?</w:t>
                            </w:r>
                          </w:p>
                          <w:p w14:paraId="1DD0A553" w14:textId="77777777" w:rsidR="00485471" w:rsidRDefault="00485471"/>
                          <w:p w14:paraId="117E3E23" w14:textId="570960BA" w:rsidR="00485471" w:rsidRDefault="00485471">
                            <w:r>
                              <w:br/>
                            </w:r>
                          </w:p>
                          <w:p w14:paraId="4D1FE4E4" w14:textId="77777777" w:rsidR="00485471" w:rsidRDefault="00485471"/>
                          <w:p w14:paraId="29849D10" w14:textId="77777777" w:rsidR="00485471" w:rsidRDefault="00485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0E0E1" id="_x0000_t202" coordsize="21600,21600" o:spt="202" path="m0,0l0,21600,21600,21600,21600,0xe">
                <v:stroke joinstyle="miter"/>
                <v:path gradientshapeok="t" o:connecttype="rect"/>
              </v:shapetype>
              <v:shape id="Textfeld 4" o:spid="_x0000_s1026" type="#_x0000_t202" style="position:absolute;left:0;text-align:left;margin-left:55.8pt;margin-top:23.5pt;width:324.0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" fillcolor="#acb9ca [1311]" stroked="f">
                <v:textbox>
                  <w:txbxContent>
                    <w:p w14:paraId="05C0D510" w14:textId="52654112" w:rsidR="00485471" w:rsidRPr="00485471" w:rsidRDefault="00485471">
                      <w:pPr>
                        <w:rPr>
                          <w:sz w:val="28"/>
                          <w:szCs w:val="28"/>
                        </w:rPr>
                      </w:pPr>
                      <w:r w:rsidRPr="00485471">
                        <w:rPr>
                          <w:sz w:val="28"/>
                          <w:szCs w:val="28"/>
                        </w:rPr>
                        <w:t>Einstieg:</w:t>
                      </w:r>
                    </w:p>
                    <w:p w14:paraId="5F8A486D" w14:textId="77777777" w:rsidR="00485471" w:rsidRPr="00485471" w:rsidRDefault="00485471">
                      <w:pPr>
                        <w:rPr>
                          <w:b/>
                          <w:sz w:val="28"/>
                          <w:szCs w:val="28"/>
                        </w:rPr>
                      </w:pPr>
                      <w:r w:rsidRPr="00485471">
                        <w:rPr>
                          <w:b/>
                          <w:sz w:val="28"/>
                          <w:szCs w:val="28"/>
                        </w:rPr>
                        <w:t>Kolonialismus – Ein kaltes Eisen?</w:t>
                      </w:r>
                    </w:p>
                    <w:p w14:paraId="1DD0A553" w14:textId="77777777" w:rsidR="00485471" w:rsidRDefault="00485471"/>
                    <w:p w14:paraId="117E3E23" w14:textId="570960BA" w:rsidR="00485471" w:rsidRDefault="00485471">
                      <w:r>
                        <w:br/>
                      </w:r>
                    </w:p>
                    <w:p w14:paraId="4D1FE4E4" w14:textId="77777777" w:rsidR="00485471" w:rsidRDefault="00485471"/>
                    <w:p w14:paraId="29849D10" w14:textId="77777777" w:rsidR="00485471" w:rsidRDefault="00485471"/>
                  </w:txbxContent>
                </v:textbox>
                <w10:wrap type="square"/>
              </v:shape>
            </w:pict>
          </mc:Fallback>
        </mc:AlternateContent>
      </w:r>
    </w:p>
    <w:p w14:paraId="2C0256AC" w14:textId="77777777" w:rsidR="00485471" w:rsidRDefault="00485471" w:rsidP="00B94BAE">
      <w:pPr>
        <w:spacing w:line="360" w:lineRule="auto"/>
        <w:jc w:val="both"/>
        <w:rPr>
          <w:rFonts w:asciiTheme="minorHAnsi" w:hAnsiTheme="minorHAnsi" w:cstheme="minorHAnsi"/>
          <w:color w:val="000000" w:themeColor="text1"/>
        </w:rPr>
      </w:pPr>
    </w:p>
    <w:p w14:paraId="52459674" w14:textId="77777777" w:rsidR="00CE17A2" w:rsidRDefault="00CE17A2" w:rsidP="00B94BAE">
      <w:pPr>
        <w:spacing w:line="360" w:lineRule="auto"/>
        <w:jc w:val="both"/>
        <w:rPr>
          <w:rFonts w:asciiTheme="minorHAnsi" w:hAnsiTheme="minorHAnsi" w:cstheme="minorHAnsi"/>
          <w:color w:val="000000" w:themeColor="text1"/>
        </w:rPr>
      </w:pPr>
    </w:p>
    <w:p w14:paraId="52A9BF00" w14:textId="3DCBA07F" w:rsidR="00CE17A2" w:rsidRDefault="00485471" w:rsidP="00B94BAE">
      <w:pPr>
        <w:spacing w:line="360" w:lineRule="auto"/>
        <w:jc w:val="both"/>
        <w:rPr>
          <w:rFonts w:asciiTheme="minorHAnsi" w:hAnsiTheme="minorHAnsi" w:cstheme="minorHAnsi"/>
          <w:color w:val="000000" w:themeColor="text1"/>
        </w:rPr>
      </w:pPr>
      <w:r>
        <w:rPr>
          <w:rFonts w:asciiTheme="minorHAnsi" w:hAnsiTheme="minorHAnsi" w:cstheme="minorHAnsi"/>
          <w:noProof/>
          <w:color w:val="000000" w:themeColor="text1"/>
          <w:lang w:eastAsia="de-DE"/>
        </w:rPr>
        <mc:AlternateContent>
          <mc:Choice Requires="wps">
            <w:drawing>
              <wp:anchor distT="0" distB="0" distL="114300" distR="114300" simplePos="0" relativeHeight="251661312" behindDoc="0" locked="0" layoutInCell="1" allowOverlap="1" wp14:anchorId="7AC4F3AC" wp14:editId="131F03B4">
                <wp:simplePos x="0" y="0"/>
                <wp:positionH relativeFrom="column">
                  <wp:posOffset>713105</wp:posOffset>
                </wp:positionH>
                <wp:positionV relativeFrom="paragraph">
                  <wp:posOffset>34925</wp:posOffset>
                </wp:positionV>
                <wp:extent cx="4115435" cy="68834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4115435" cy="688340"/>
                        </a:xfrm>
                        <a:prstGeom prst="rect">
                          <a:avLst/>
                        </a:prstGeom>
                        <a:solidFill>
                          <a:schemeClr val="accent6">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B0719FF" w14:textId="5419C755" w:rsidR="00485471" w:rsidRPr="00485471" w:rsidRDefault="00485471" w:rsidP="00485471">
                            <w:pPr>
                              <w:rPr>
                                <w:sz w:val="28"/>
                                <w:szCs w:val="28"/>
                              </w:rPr>
                            </w:pPr>
                            <w:r>
                              <w:rPr>
                                <w:sz w:val="28"/>
                                <w:szCs w:val="28"/>
                              </w:rPr>
                              <w:t>Modul 1</w:t>
                            </w:r>
                            <w:r w:rsidRPr="00485471">
                              <w:rPr>
                                <w:sz w:val="28"/>
                                <w:szCs w:val="28"/>
                              </w:rPr>
                              <w:t>:</w:t>
                            </w:r>
                          </w:p>
                          <w:p w14:paraId="7A7D0ACC" w14:textId="20B40CF0" w:rsidR="00485471" w:rsidRPr="00485471" w:rsidRDefault="00485471" w:rsidP="00485471">
                            <w:pPr>
                              <w:rPr>
                                <w:b/>
                                <w:sz w:val="28"/>
                                <w:szCs w:val="28"/>
                              </w:rPr>
                            </w:pPr>
                            <w:r>
                              <w:rPr>
                                <w:b/>
                                <w:sz w:val="28"/>
                                <w:szCs w:val="28"/>
                              </w:rPr>
                              <w:t>Afrikabilder – gestern und heute</w:t>
                            </w:r>
                          </w:p>
                          <w:p w14:paraId="2A143909" w14:textId="77777777" w:rsidR="00485471" w:rsidRDefault="00485471" w:rsidP="00485471"/>
                          <w:p w14:paraId="64DCCABC" w14:textId="77777777" w:rsidR="00485471" w:rsidRDefault="00485471" w:rsidP="00485471">
                            <w:r>
                              <w:br/>
                            </w:r>
                          </w:p>
                          <w:p w14:paraId="055A7E8B" w14:textId="77777777" w:rsidR="00485471" w:rsidRDefault="00485471" w:rsidP="00485471"/>
                          <w:p w14:paraId="7BB551B7" w14:textId="77777777" w:rsidR="00485471" w:rsidRDefault="00485471" w:rsidP="00485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4F3AC" id="Textfeld 5" o:spid="_x0000_s1027" type="#_x0000_t202" style="position:absolute;left:0;text-align:left;margin-left:56.15pt;margin-top:2.75pt;width:324.0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" fillcolor="#c5e0b3 [1305]" stroked="f">
                <v:textbox>
                  <w:txbxContent>
                    <w:p w14:paraId="1B0719FF" w14:textId="5419C755" w:rsidR="00485471" w:rsidRPr="00485471" w:rsidRDefault="00485471" w:rsidP="00485471">
                      <w:pPr>
                        <w:rPr>
                          <w:sz w:val="28"/>
                          <w:szCs w:val="28"/>
                        </w:rPr>
                      </w:pPr>
                      <w:r>
                        <w:rPr>
                          <w:sz w:val="28"/>
                          <w:szCs w:val="28"/>
                        </w:rPr>
                        <w:t>Modul 1</w:t>
                      </w:r>
                      <w:r w:rsidRPr="00485471">
                        <w:rPr>
                          <w:sz w:val="28"/>
                          <w:szCs w:val="28"/>
                        </w:rPr>
                        <w:t>:</w:t>
                      </w:r>
                    </w:p>
                    <w:p w14:paraId="7A7D0ACC" w14:textId="20B40CF0" w:rsidR="00485471" w:rsidRPr="00485471" w:rsidRDefault="00485471" w:rsidP="00485471">
                      <w:pPr>
                        <w:rPr>
                          <w:b/>
                          <w:sz w:val="28"/>
                          <w:szCs w:val="28"/>
                        </w:rPr>
                      </w:pPr>
                      <w:r>
                        <w:rPr>
                          <w:b/>
                          <w:sz w:val="28"/>
                          <w:szCs w:val="28"/>
                        </w:rPr>
                        <w:t>Afrikabilder – gestern und heute</w:t>
                      </w:r>
                    </w:p>
                    <w:p w14:paraId="2A143909" w14:textId="77777777" w:rsidR="00485471" w:rsidRDefault="00485471" w:rsidP="00485471"/>
                    <w:p w14:paraId="64DCCABC" w14:textId="77777777" w:rsidR="00485471" w:rsidRDefault="00485471" w:rsidP="00485471">
                      <w:r>
                        <w:br/>
                      </w:r>
                    </w:p>
                    <w:p w14:paraId="055A7E8B" w14:textId="77777777" w:rsidR="00485471" w:rsidRDefault="00485471" w:rsidP="00485471"/>
                    <w:p w14:paraId="7BB551B7" w14:textId="77777777" w:rsidR="00485471" w:rsidRDefault="00485471" w:rsidP="00485471"/>
                  </w:txbxContent>
                </v:textbox>
                <w10:wrap type="square"/>
              </v:shape>
            </w:pict>
          </mc:Fallback>
        </mc:AlternateContent>
      </w:r>
    </w:p>
    <w:p w14:paraId="55113B31" w14:textId="4FC1183C" w:rsidR="00CE17A2" w:rsidRDefault="00CE17A2" w:rsidP="00B94BAE">
      <w:pPr>
        <w:spacing w:line="360" w:lineRule="auto"/>
        <w:jc w:val="both"/>
        <w:rPr>
          <w:rFonts w:asciiTheme="minorHAnsi" w:hAnsiTheme="minorHAnsi" w:cstheme="minorHAnsi"/>
          <w:color w:val="000000" w:themeColor="text1"/>
        </w:rPr>
      </w:pPr>
    </w:p>
    <w:p w14:paraId="111898A0" w14:textId="237B2842" w:rsidR="00CE17A2" w:rsidRDefault="00485471" w:rsidP="00B94BAE">
      <w:pPr>
        <w:spacing w:line="360" w:lineRule="auto"/>
        <w:jc w:val="both"/>
        <w:rPr>
          <w:rFonts w:asciiTheme="minorHAnsi" w:hAnsiTheme="minorHAnsi" w:cstheme="minorHAnsi"/>
          <w:color w:val="000000" w:themeColor="text1"/>
        </w:rPr>
      </w:pPr>
      <w:r>
        <w:rPr>
          <w:rFonts w:asciiTheme="minorHAnsi" w:hAnsiTheme="minorHAnsi" w:cstheme="minorHAnsi"/>
          <w:noProof/>
          <w:color w:val="000000" w:themeColor="text1"/>
          <w:lang w:eastAsia="de-DE"/>
        </w:rPr>
        <mc:AlternateContent>
          <mc:Choice Requires="wps">
            <w:drawing>
              <wp:anchor distT="0" distB="0" distL="114300" distR="114300" simplePos="0" relativeHeight="251663360" behindDoc="0" locked="0" layoutInCell="1" allowOverlap="1" wp14:anchorId="57D24BF5" wp14:editId="44196DD8">
                <wp:simplePos x="0" y="0"/>
                <wp:positionH relativeFrom="column">
                  <wp:posOffset>713740</wp:posOffset>
                </wp:positionH>
                <wp:positionV relativeFrom="paragraph">
                  <wp:posOffset>111760</wp:posOffset>
                </wp:positionV>
                <wp:extent cx="4115435" cy="6883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4115435" cy="688340"/>
                        </a:xfrm>
                        <a:prstGeom prst="rect">
                          <a:avLst/>
                        </a:prstGeom>
                        <a:solidFill>
                          <a:schemeClr val="accent6">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B35E17" w14:textId="6A24AFE1" w:rsidR="00485471" w:rsidRPr="00485471" w:rsidRDefault="00485471" w:rsidP="00485471">
                            <w:pPr>
                              <w:rPr>
                                <w:sz w:val="28"/>
                                <w:szCs w:val="28"/>
                              </w:rPr>
                            </w:pPr>
                            <w:r>
                              <w:rPr>
                                <w:sz w:val="28"/>
                                <w:szCs w:val="28"/>
                              </w:rPr>
                              <w:t>Modul 2:</w:t>
                            </w:r>
                          </w:p>
                          <w:p w14:paraId="7C65A41B" w14:textId="782587A7" w:rsidR="00485471" w:rsidRDefault="00485471" w:rsidP="00485471">
                            <w:r>
                              <w:rPr>
                                <w:b/>
                                <w:sz w:val="28"/>
                                <w:szCs w:val="28"/>
                              </w:rPr>
                              <w:t>Der Zoo – Ein historischer Ort?</w:t>
                            </w:r>
                          </w:p>
                          <w:p w14:paraId="62559DC3" w14:textId="77777777" w:rsidR="00485471" w:rsidRDefault="00485471" w:rsidP="00485471">
                            <w:r>
                              <w:br/>
                            </w:r>
                          </w:p>
                          <w:p w14:paraId="099228B8" w14:textId="77777777" w:rsidR="00485471" w:rsidRDefault="00485471" w:rsidP="00485471"/>
                          <w:p w14:paraId="4730DD61" w14:textId="77777777" w:rsidR="00485471" w:rsidRDefault="00485471" w:rsidP="00485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24BF5" id="Textfeld 6" o:spid="_x0000_s1028" type="#_x0000_t202" style="position:absolute;left:0;text-align:left;margin-left:56.2pt;margin-top:8.8pt;width:324.0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" fillcolor="#c5e0b3 [1305]" stroked="f">
                <v:textbox>
                  <w:txbxContent>
                    <w:p w14:paraId="64B35E17" w14:textId="6A24AFE1" w:rsidR="00485471" w:rsidRPr="00485471" w:rsidRDefault="00485471" w:rsidP="00485471">
                      <w:pPr>
                        <w:rPr>
                          <w:sz w:val="28"/>
                          <w:szCs w:val="28"/>
                        </w:rPr>
                      </w:pPr>
                      <w:r>
                        <w:rPr>
                          <w:sz w:val="28"/>
                          <w:szCs w:val="28"/>
                        </w:rPr>
                        <w:t>Modul 2:</w:t>
                      </w:r>
                    </w:p>
                    <w:p w14:paraId="7C65A41B" w14:textId="782587A7" w:rsidR="00485471" w:rsidRDefault="00485471" w:rsidP="00485471">
                      <w:r>
                        <w:rPr>
                          <w:b/>
                          <w:sz w:val="28"/>
                          <w:szCs w:val="28"/>
                        </w:rPr>
                        <w:t>Der Zoo – Ein historischer Ort?</w:t>
                      </w:r>
                    </w:p>
                    <w:p w14:paraId="62559DC3" w14:textId="77777777" w:rsidR="00485471" w:rsidRDefault="00485471" w:rsidP="00485471">
                      <w:r>
                        <w:br/>
                      </w:r>
                    </w:p>
                    <w:p w14:paraId="099228B8" w14:textId="77777777" w:rsidR="00485471" w:rsidRDefault="00485471" w:rsidP="00485471"/>
                    <w:p w14:paraId="4730DD61" w14:textId="77777777" w:rsidR="00485471" w:rsidRDefault="00485471" w:rsidP="00485471"/>
                  </w:txbxContent>
                </v:textbox>
                <w10:wrap type="square"/>
              </v:shape>
            </w:pict>
          </mc:Fallback>
        </mc:AlternateContent>
      </w:r>
    </w:p>
    <w:p w14:paraId="77A3F316" w14:textId="7608E74E" w:rsidR="00CE17A2" w:rsidRDefault="00CE17A2" w:rsidP="00B94BAE">
      <w:pPr>
        <w:spacing w:line="360" w:lineRule="auto"/>
        <w:jc w:val="both"/>
        <w:rPr>
          <w:rFonts w:asciiTheme="minorHAnsi" w:hAnsiTheme="minorHAnsi" w:cstheme="minorHAnsi"/>
          <w:color w:val="000000" w:themeColor="text1"/>
        </w:rPr>
      </w:pPr>
    </w:p>
    <w:p w14:paraId="67B17F56" w14:textId="7622BCD0" w:rsidR="00CE17A2" w:rsidRDefault="00485471" w:rsidP="00B94BAE">
      <w:pPr>
        <w:spacing w:line="360" w:lineRule="auto"/>
        <w:jc w:val="both"/>
        <w:rPr>
          <w:rFonts w:asciiTheme="minorHAnsi" w:hAnsiTheme="minorHAnsi" w:cstheme="minorHAnsi"/>
          <w:color w:val="000000" w:themeColor="text1"/>
        </w:rPr>
      </w:pPr>
      <w:r>
        <w:rPr>
          <w:rFonts w:asciiTheme="minorHAnsi" w:hAnsiTheme="minorHAnsi" w:cstheme="minorHAnsi"/>
          <w:noProof/>
          <w:color w:val="000000" w:themeColor="text1"/>
          <w:lang w:eastAsia="de-DE"/>
        </w:rPr>
        <mc:AlternateContent>
          <mc:Choice Requires="wps">
            <w:drawing>
              <wp:anchor distT="0" distB="0" distL="114300" distR="114300" simplePos="0" relativeHeight="251665408" behindDoc="0" locked="0" layoutInCell="1" allowOverlap="1" wp14:anchorId="39E8331F" wp14:editId="6D888D8B">
                <wp:simplePos x="0" y="0"/>
                <wp:positionH relativeFrom="column">
                  <wp:posOffset>712470</wp:posOffset>
                </wp:positionH>
                <wp:positionV relativeFrom="paragraph">
                  <wp:posOffset>198755</wp:posOffset>
                </wp:positionV>
                <wp:extent cx="4115435" cy="68834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4115435" cy="688340"/>
                        </a:xfrm>
                        <a:prstGeom prst="rect">
                          <a:avLst/>
                        </a:prstGeom>
                        <a:solidFill>
                          <a:schemeClr val="accent6">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2D218B0" w14:textId="1C7E84F0" w:rsidR="00485471" w:rsidRPr="00485471" w:rsidRDefault="00485471" w:rsidP="00485471">
                            <w:pPr>
                              <w:rPr>
                                <w:sz w:val="28"/>
                                <w:szCs w:val="28"/>
                              </w:rPr>
                            </w:pPr>
                            <w:r>
                              <w:rPr>
                                <w:sz w:val="28"/>
                                <w:szCs w:val="28"/>
                              </w:rPr>
                              <w:t>Modul 3:</w:t>
                            </w:r>
                          </w:p>
                          <w:p w14:paraId="57649BC1" w14:textId="0D1DE32B" w:rsidR="00485471" w:rsidRDefault="00485471" w:rsidP="00485471">
                            <w:r>
                              <w:rPr>
                                <w:b/>
                                <w:sz w:val="28"/>
                                <w:szCs w:val="28"/>
                              </w:rPr>
                              <w:t>„Faszination Völkerschau“?</w:t>
                            </w:r>
                          </w:p>
                          <w:p w14:paraId="49B82330" w14:textId="77777777" w:rsidR="00485471" w:rsidRDefault="00485471" w:rsidP="00485471">
                            <w:r>
                              <w:br/>
                            </w:r>
                          </w:p>
                          <w:p w14:paraId="382ACDBE" w14:textId="77777777" w:rsidR="00485471" w:rsidRDefault="00485471" w:rsidP="00485471"/>
                          <w:p w14:paraId="5D23BBAD" w14:textId="77777777" w:rsidR="00485471" w:rsidRDefault="00485471" w:rsidP="00485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331F" id="Textfeld 7" o:spid="_x0000_s1029" type="#_x0000_t202" style="position:absolute;left:0;text-align:left;margin-left:56.1pt;margin-top:15.65pt;width:324.05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" fillcolor="#c5e0b3 [1305]" stroked="f">
                <v:textbox>
                  <w:txbxContent>
                    <w:p w14:paraId="52D218B0" w14:textId="1C7E84F0" w:rsidR="00485471" w:rsidRPr="00485471" w:rsidRDefault="00485471" w:rsidP="00485471">
                      <w:pPr>
                        <w:rPr>
                          <w:sz w:val="28"/>
                          <w:szCs w:val="28"/>
                        </w:rPr>
                      </w:pPr>
                      <w:r>
                        <w:rPr>
                          <w:sz w:val="28"/>
                          <w:szCs w:val="28"/>
                        </w:rPr>
                        <w:t>Modul 3:</w:t>
                      </w:r>
                    </w:p>
                    <w:p w14:paraId="57649BC1" w14:textId="0D1DE32B" w:rsidR="00485471" w:rsidRDefault="00485471" w:rsidP="00485471">
                      <w:r>
                        <w:rPr>
                          <w:b/>
                          <w:sz w:val="28"/>
                          <w:szCs w:val="28"/>
                        </w:rPr>
                        <w:t>„Faszination Völkerschau“?</w:t>
                      </w:r>
                    </w:p>
                    <w:p w14:paraId="49B82330" w14:textId="77777777" w:rsidR="00485471" w:rsidRDefault="00485471" w:rsidP="00485471">
                      <w:r>
                        <w:br/>
                      </w:r>
                    </w:p>
                    <w:p w14:paraId="382ACDBE" w14:textId="77777777" w:rsidR="00485471" w:rsidRDefault="00485471" w:rsidP="00485471"/>
                    <w:p w14:paraId="5D23BBAD" w14:textId="77777777" w:rsidR="00485471" w:rsidRDefault="00485471" w:rsidP="00485471"/>
                  </w:txbxContent>
                </v:textbox>
                <w10:wrap type="square"/>
              </v:shape>
            </w:pict>
          </mc:Fallback>
        </mc:AlternateContent>
      </w:r>
    </w:p>
    <w:p w14:paraId="1F6EF942" w14:textId="3E8457A2" w:rsidR="00CE17A2" w:rsidRDefault="00CE17A2" w:rsidP="00B94BAE">
      <w:pPr>
        <w:spacing w:line="360" w:lineRule="auto"/>
        <w:jc w:val="both"/>
        <w:rPr>
          <w:rFonts w:asciiTheme="minorHAnsi" w:hAnsiTheme="minorHAnsi" w:cstheme="minorHAnsi"/>
          <w:color w:val="000000" w:themeColor="text1"/>
        </w:rPr>
      </w:pPr>
    </w:p>
    <w:p w14:paraId="7F5D2BD8" w14:textId="1786345D" w:rsidR="00CE17A2" w:rsidRDefault="00485471" w:rsidP="00B94BAE">
      <w:pPr>
        <w:spacing w:line="360" w:lineRule="auto"/>
        <w:jc w:val="both"/>
        <w:rPr>
          <w:rFonts w:asciiTheme="minorHAnsi" w:hAnsiTheme="minorHAnsi" w:cstheme="minorHAnsi"/>
          <w:color w:val="000000" w:themeColor="text1"/>
        </w:rPr>
      </w:pPr>
      <w:r>
        <w:rPr>
          <w:rFonts w:asciiTheme="minorHAnsi" w:hAnsiTheme="minorHAnsi" w:cstheme="minorHAnsi"/>
          <w:noProof/>
          <w:color w:val="000000" w:themeColor="text1"/>
          <w:lang w:eastAsia="de-DE"/>
        </w:rPr>
        <mc:AlternateContent>
          <mc:Choice Requires="wps">
            <w:drawing>
              <wp:anchor distT="0" distB="0" distL="114300" distR="114300" simplePos="0" relativeHeight="251667456" behindDoc="0" locked="0" layoutInCell="1" allowOverlap="1" wp14:anchorId="3067A693" wp14:editId="090366EB">
                <wp:simplePos x="0" y="0"/>
                <wp:positionH relativeFrom="column">
                  <wp:posOffset>712470</wp:posOffset>
                </wp:positionH>
                <wp:positionV relativeFrom="paragraph">
                  <wp:posOffset>278765</wp:posOffset>
                </wp:positionV>
                <wp:extent cx="4115435" cy="688340"/>
                <wp:effectExtent l="0" t="0" r="0" b="0"/>
                <wp:wrapSquare wrapText="bothSides"/>
                <wp:docPr id="8" name="Textfeld 8"/>
                <wp:cNvGraphicFramePr/>
                <a:graphic xmlns:a="http://schemas.openxmlformats.org/drawingml/2006/main">
                  <a:graphicData uri="http://schemas.microsoft.com/office/word/2010/wordprocessingShape">
                    <wps:wsp>
                      <wps:cNvSpPr txBox="1"/>
                      <wps:spPr>
                        <a:xfrm>
                          <a:off x="0" y="0"/>
                          <a:ext cx="4115435" cy="688340"/>
                        </a:xfrm>
                        <a:prstGeom prst="rect">
                          <a:avLst/>
                        </a:prstGeom>
                        <a:solidFill>
                          <a:schemeClr val="tx2">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EA0AC48" w14:textId="5C554D8E" w:rsidR="00485471" w:rsidRPr="00485471" w:rsidRDefault="00485471" w:rsidP="00485471">
                            <w:pPr>
                              <w:rPr>
                                <w:sz w:val="28"/>
                                <w:szCs w:val="28"/>
                              </w:rPr>
                            </w:pPr>
                            <w:r>
                              <w:rPr>
                                <w:sz w:val="28"/>
                                <w:szCs w:val="28"/>
                              </w:rPr>
                              <w:t>Abschluss</w:t>
                            </w:r>
                            <w:r w:rsidRPr="00485471">
                              <w:rPr>
                                <w:sz w:val="28"/>
                                <w:szCs w:val="28"/>
                              </w:rPr>
                              <w:t>:</w:t>
                            </w:r>
                          </w:p>
                          <w:p w14:paraId="04FE20D3" w14:textId="736F6267" w:rsidR="00485471" w:rsidRPr="00485471" w:rsidRDefault="00485471" w:rsidP="00485471">
                            <w:pPr>
                              <w:rPr>
                                <w:b/>
                                <w:sz w:val="28"/>
                                <w:szCs w:val="28"/>
                              </w:rPr>
                            </w:pPr>
                            <w:r>
                              <w:rPr>
                                <w:b/>
                                <w:sz w:val="28"/>
                                <w:szCs w:val="28"/>
                              </w:rPr>
                              <w:t>Wie erinnern? Der Zoo und seine Geschichte heute</w:t>
                            </w:r>
                          </w:p>
                          <w:p w14:paraId="243DE9E3" w14:textId="77777777" w:rsidR="00485471" w:rsidRDefault="00485471" w:rsidP="00485471"/>
                          <w:p w14:paraId="76427BE2" w14:textId="77777777" w:rsidR="00485471" w:rsidRDefault="00485471" w:rsidP="00485471">
                            <w:r>
                              <w:br/>
                            </w:r>
                          </w:p>
                          <w:p w14:paraId="6F9785CF" w14:textId="77777777" w:rsidR="00485471" w:rsidRDefault="00485471" w:rsidP="00485471"/>
                          <w:p w14:paraId="22F54804" w14:textId="77777777" w:rsidR="00485471" w:rsidRDefault="00485471" w:rsidP="00485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A693" id="Textfeld 8" o:spid="_x0000_s1030" type="#_x0000_t202" style="position:absolute;left:0;text-align:left;margin-left:56.1pt;margin-top:21.95pt;width:324.0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" fillcolor="#acb9ca [1311]" stroked="f">
                <v:textbox>
                  <w:txbxContent>
                    <w:p w14:paraId="4EA0AC48" w14:textId="5C554D8E" w:rsidR="00485471" w:rsidRPr="00485471" w:rsidRDefault="00485471" w:rsidP="00485471">
                      <w:pPr>
                        <w:rPr>
                          <w:sz w:val="28"/>
                          <w:szCs w:val="28"/>
                        </w:rPr>
                      </w:pPr>
                      <w:r>
                        <w:rPr>
                          <w:sz w:val="28"/>
                          <w:szCs w:val="28"/>
                        </w:rPr>
                        <w:t>Abschluss</w:t>
                      </w:r>
                      <w:r w:rsidRPr="00485471">
                        <w:rPr>
                          <w:sz w:val="28"/>
                          <w:szCs w:val="28"/>
                        </w:rPr>
                        <w:t>:</w:t>
                      </w:r>
                    </w:p>
                    <w:p w14:paraId="04FE20D3" w14:textId="736F6267" w:rsidR="00485471" w:rsidRPr="00485471" w:rsidRDefault="00485471" w:rsidP="00485471">
                      <w:pPr>
                        <w:rPr>
                          <w:b/>
                          <w:sz w:val="28"/>
                          <w:szCs w:val="28"/>
                        </w:rPr>
                      </w:pPr>
                      <w:r>
                        <w:rPr>
                          <w:b/>
                          <w:sz w:val="28"/>
                          <w:szCs w:val="28"/>
                        </w:rPr>
                        <w:t>Wie erinnern? Der Zoo und seine Geschichte heute</w:t>
                      </w:r>
                    </w:p>
                    <w:p w14:paraId="243DE9E3" w14:textId="77777777" w:rsidR="00485471" w:rsidRDefault="00485471" w:rsidP="00485471"/>
                    <w:p w14:paraId="76427BE2" w14:textId="77777777" w:rsidR="00485471" w:rsidRDefault="00485471" w:rsidP="00485471">
                      <w:r>
                        <w:br/>
                      </w:r>
                    </w:p>
                    <w:p w14:paraId="6F9785CF" w14:textId="77777777" w:rsidR="00485471" w:rsidRDefault="00485471" w:rsidP="00485471"/>
                    <w:p w14:paraId="22F54804" w14:textId="77777777" w:rsidR="00485471" w:rsidRDefault="00485471" w:rsidP="00485471"/>
                  </w:txbxContent>
                </v:textbox>
                <w10:wrap type="square"/>
              </v:shape>
            </w:pict>
          </mc:Fallback>
        </mc:AlternateContent>
      </w:r>
    </w:p>
    <w:p w14:paraId="3467F9A0" w14:textId="3428AD1E" w:rsidR="00FF2DA9" w:rsidRDefault="00FF2DA9" w:rsidP="002D3222">
      <w:pPr>
        <w:rPr>
          <w:rFonts w:asciiTheme="minorHAnsi" w:hAnsiTheme="minorHAnsi" w:cstheme="minorHAnsi"/>
          <w:color w:val="000000" w:themeColor="text1"/>
        </w:rPr>
      </w:pPr>
    </w:p>
    <w:p w14:paraId="13E04838" w14:textId="075E481A" w:rsidR="009A3712" w:rsidRDefault="009A3712" w:rsidP="002D3222">
      <w:pPr>
        <w:rPr>
          <w:rFonts w:asciiTheme="minorHAnsi" w:hAnsiTheme="minorHAnsi" w:cstheme="minorHAnsi"/>
          <w:color w:val="000000" w:themeColor="text1"/>
        </w:rPr>
      </w:pPr>
    </w:p>
    <w:p w14:paraId="1E3F3EB3" w14:textId="77777777" w:rsidR="009A3712" w:rsidRDefault="009A3712" w:rsidP="002D3222">
      <w:pPr>
        <w:rPr>
          <w:rFonts w:asciiTheme="minorHAnsi" w:hAnsiTheme="minorHAnsi" w:cstheme="minorHAnsi"/>
          <w:color w:val="000000" w:themeColor="text1"/>
        </w:rPr>
      </w:pPr>
      <w:r>
        <w:rPr>
          <w:rFonts w:asciiTheme="minorHAnsi" w:hAnsiTheme="minorHAnsi" w:cstheme="minorHAnsi"/>
          <w:color w:val="000000" w:themeColor="text1"/>
        </w:rPr>
        <w:br/>
      </w:r>
    </w:p>
    <w:p w14:paraId="7B550EE6" w14:textId="77777777" w:rsidR="009A3712" w:rsidRPr="00B94BAE" w:rsidRDefault="009A3712" w:rsidP="002D3222">
      <w:pPr>
        <w:rPr>
          <w:rFonts w:asciiTheme="minorHAnsi" w:hAnsiTheme="minorHAnsi" w:cstheme="minorHAnsi"/>
          <w:color w:val="000000" w:themeColor="text1"/>
        </w:rPr>
      </w:pPr>
    </w:p>
    <w:p w14:paraId="09297E66" w14:textId="565122E2" w:rsidR="00CE17A2" w:rsidRDefault="00715AF6" w:rsidP="00715AF6">
      <w:pPr>
        <w:pStyle w:val="berschrift1"/>
        <w:spacing w:before="0" w:line="360" w:lineRule="auto"/>
        <w:jc w:val="both"/>
        <w:rPr>
          <w:b/>
        </w:rPr>
      </w:pPr>
      <w:bookmarkStart w:id="3" w:name="_Toc499696918"/>
      <w:r>
        <w:rPr>
          <w:b/>
        </w:rPr>
        <w:lastRenderedPageBreak/>
        <w:t>3</w:t>
      </w:r>
      <w:r w:rsidR="00CE17A2">
        <w:rPr>
          <w:b/>
        </w:rPr>
        <w:t>. Lernziele</w:t>
      </w:r>
      <w:bookmarkEnd w:id="3"/>
    </w:p>
    <w:p w14:paraId="17E2D7D0" w14:textId="77777777" w:rsidR="0047652A" w:rsidRDefault="0047652A" w:rsidP="0047652A">
      <w:r>
        <w:t xml:space="preserve">Überblick über </w:t>
      </w:r>
      <w:r w:rsidR="00715AF6">
        <w:t xml:space="preserve"> die </w:t>
      </w:r>
      <w:r>
        <w:t xml:space="preserve">Lernziele </w:t>
      </w:r>
      <w:r w:rsidR="00715AF6">
        <w:t>der 4 Module der Lerneinheit</w:t>
      </w:r>
    </w:p>
    <w:tbl>
      <w:tblPr>
        <w:tblStyle w:val="Tabellenraster"/>
        <w:tblW w:w="9634" w:type="dxa"/>
        <w:tblLook w:val="04A0" w:firstRow="1" w:lastRow="0" w:firstColumn="1" w:lastColumn="0" w:noHBand="0" w:noVBand="1"/>
      </w:tblPr>
      <w:tblGrid>
        <w:gridCol w:w="2263"/>
        <w:gridCol w:w="7371"/>
      </w:tblGrid>
      <w:tr w:rsidR="00031F4A" w14:paraId="09DE0454" w14:textId="77777777" w:rsidTr="00031F4A">
        <w:tc>
          <w:tcPr>
            <w:tcW w:w="2263" w:type="dxa"/>
          </w:tcPr>
          <w:p w14:paraId="747E0859" w14:textId="77777777" w:rsidR="00A14BAF" w:rsidRDefault="00A14BAF" w:rsidP="00A14BAF">
            <w:pPr>
              <w:pStyle w:val="berschrift2"/>
              <w:spacing w:before="0" w:line="360" w:lineRule="auto"/>
              <w:jc w:val="both"/>
              <w:outlineLvl w:val="1"/>
              <w:rPr>
                <w:b/>
                <w:sz w:val="24"/>
                <w:szCs w:val="24"/>
              </w:rPr>
            </w:pPr>
            <w:bookmarkStart w:id="4" w:name="_Toc491445643"/>
          </w:p>
          <w:p w14:paraId="22132A9B" w14:textId="4460EF9C" w:rsidR="00A14BAF" w:rsidRPr="00A14BAF" w:rsidRDefault="00A14BAF" w:rsidP="0013406B">
            <w:pPr>
              <w:pStyle w:val="berschrift2"/>
              <w:spacing w:before="0" w:line="360" w:lineRule="auto"/>
              <w:outlineLvl w:val="1"/>
              <w:rPr>
                <w:b/>
                <w:sz w:val="24"/>
                <w:szCs w:val="24"/>
              </w:rPr>
            </w:pPr>
            <w:bookmarkStart w:id="5" w:name="_Toc499644557"/>
            <w:bookmarkStart w:id="6" w:name="_Toc499696919"/>
            <w:r w:rsidRPr="00A14BAF">
              <w:rPr>
                <w:b/>
                <w:sz w:val="24"/>
                <w:szCs w:val="24"/>
              </w:rPr>
              <w:t xml:space="preserve">Einstieg: </w:t>
            </w:r>
            <w:r w:rsidR="00485471">
              <w:rPr>
                <w:b/>
                <w:sz w:val="24"/>
                <w:szCs w:val="24"/>
              </w:rPr>
              <w:br/>
            </w:r>
            <w:r w:rsidRPr="00A14BAF">
              <w:rPr>
                <w:b/>
                <w:sz w:val="24"/>
                <w:szCs w:val="24"/>
              </w:rPr>
              <w:t>Kolonialismus – ein kaltes</w:t>
            </w:r>
            <w:r w:rsidR="0013406B">
              <w:rPr>
                <w:b/>
                <w:sz w:val="24"/>
                <w:szCs w:val="24"/>
              </w:rPr>
              <w:t xml:space="preserve"> </w:t>
            </w:r>
            <w:r w:rsidRPr="00A14BAF">
              <w:rPr>
                <w:b/>
                <w:sz w:val="24"/>
                <w:szCs w:val="24"/>
              </w:rPr>
              <w:t>Eisen?</w:t>
            </w:r>
            <w:bookmarkEnd w:id="4"/>
            <w:bookmarkEnd w:id="5"/>
            <w:bookmarkEnd w:id="6"/>
          </w:p>
          <w:p w14:paraId="545641EB" w14:textId="77777777" w:rsidR="00031F4A" w:rsidRDefault="00031F4A" w:rsidP="0047652A"/>
        </w:tc>
        <w:tc>
          <w:tcPr>
            <w:tcW w:w="7371" w:type="dxa"/>
          </w:tcPr>
          <w:p w14:paraId="4F96B2FE" w14:textId="77777777" w:rsidR="00485471" w:rsidRDefault="00485471" w:rsidP="00485471">
            <w:pPr>
              <w:pStyle w:val="Listenabsatz"/>
              <w:ind w:left="261"/>
              <w:jc w:val="both"/>
              <w:rPr>
                <w:sz w:val="20"/>
                <w:szCs w:val="20"/>
              </w:rPr>
            </w:pPr>
          </w:p>
          <w:p w14:paraId="0C2BA466" w14:textId="77777777" w:rsidR="00031F4A" w:rsidRPr="00485471" w:rsidRDefault="00031F4A" w:rsidP="00485471">
            <w:pPr>
              <w:pStyle w:val="Listenabsatz"/>
              <w:numPr>
                <w:ilvl w:val="0"/>
                <w:numId w:val="3"/>
              </w:numPr>
              <w:ind w:left="261" w:hanging="261"/>
              <w:jc w:val="both"/>
              <w:rPr>
                <w:sz w:val="20"/>
                <w:szCs w:val="20"/>
              </w:rPr>
            </w:pPr>
            <w:r w:rsidRPr="00485471">
              <w:rPr>
                <w:sz w:val="20"/>
                <w:szCs w:val="20"/>
              </w:rPr>
              <w:t xml:space="preserve">Die SuS kennen Termini des Themas  Kolonialismus (Rassismus, Mission, Sklaverei, …) </w:t>
            </w:r>
          </w:p>
          <w:p w14:paraId="014E903C" w14:textId="7A3AE8D9" w:rsidR="00031F4A" w:rsidRPr="0047652A" w:rsidRDefault="00031F4A" w:rsidP="00031F4A">
            <w:pPr>
              <w:pStyle w:val="Listenabsatz"/>
              <w:numPr>
                <w:ilvl w:val="0"/>
                <w:numId w:val="3"/>
              </w:numPr>
              <w:ind w:left="261" w:hanging="261"/>
              <w:jc w:val="both"/>
              <w:rPr>
                <w:sz w:val="20"/>
                <w:szCs w:val="20"/>
              </w:rPr>
            </w:pPr>
            <w:r w:rsidRPr="0047652A">
              <w:rPr>
                <w:sz w:val="20"/>
                <w:szCs w:val="20"/>
              </w:rPr>
              <w:t xml:space="preserve">Die SuS kennen Stereotype, die auf die indigene </w:t>
            </w:r>
            <w:r w:rsidR="00485471">
              <w:rPr>
                <w:sz w:val="20"/>
                <w:szCs w:val="20"/>
              </w:rPr>
              <w:t xml:space="preserve">Bevölkerung angewendet wurden </w:t>
            </w:r>
          </w:p>
          <w:p w14:paraId="3E000399" w14:textId="77777777" w:rsidR="00031F4A" w:rsidRPr="0047652A" w:rsidRDefault="00031F4A" w:rsidP="00031F4A">
            <w:pPr>
              <w:pStyle w:val="Listenabsatz"/>
              <w:numPr>
                <w:ilvl w:val="0"/>
                <w:numId w:val="3"/>
              </w:numPr>
              <w:ind w:left="261" w:hanging="261"/>
              <w:jc w:val="both"/>
              <w:rPr>
                <w:sz w:val="20"/>
                <w:szCs w:val="20"/>
              </w:rPr>
            </w:pPr>
            <w:r w:rsidRPr="0047652A">
              <w:rPr>
                <w:sz w:val="20"/>
                <w:szCs w:val="20"/>
              </w:rPr>
              <w:t>Die SuS kennen die Bedeutung der Person Ernst Pinkert</w:t>
            </w:r>
            <w:r>
              <w:rPr>
                <w:sz w:val="20"/>
                <w:szCs w:val="20"/>
              </w:rPr>
              <w:t>s</w:t>
            </w:r>
            <w:r w:rsidRPr="0047652A">
              <w:rPr>
                <w:sz w:val="20"/>
                <w:szCs w:val="20"/>
              </w:rPr>
              <w:t xml:space="preserve"> im Hinblick auf die Organisation von </w:t>
            </w:r>
            <w:r>
              <w:rPr>
                <w:sz w:val="20"/>
                <w:szCs w:val="20"/>
              </w:rPr>
              <w:t>„</w:t>
            </w:r>
            <w:r w:rsidRPr="0047652A">
              <w:rPr>
                <w:sz w:val="20"/>
                <w:szCs w:val="20"/>
              </w:rPr>
              <w:t>Völkerschauen</w:t>
            </w:r>
            <w:r>
              <w:rPr>
                <w:sz w:val="20"/>
                <w:szCs w:val="20"/>
              </w:rPr>
              <w:t>“</w:t>
            </w:r>
            <w:r w:rsidRPr="0047652A">
              <w:rPr>
                <w:sz w:val="20"/>
                <w:szCs w:val="20"/>
              </w:rPr>
              <w:t xml:space="preserve"> in Leipzig.</w:t>
            </w:r>
          </w:p>
          <w:p w14:paraId="2196C819" w14:textId="77777777" w:rsidR="00031F4A" w:rsidRDefault="00031F4A" w:rsidP="00485471">
            <w:pPr>
              <w:pStyle w:val="Listenabsatz"/>
              <w:numPr>
                <w:ilvl w:val="0"/>
                <w:numId w:val="3"/>
              </w:numPr>
              <w:ind w:left="261" w:hanging="261"/>
              <w:jc w:val="both"/>
              <w:rPr>
                <w:sz w:val="20"/>
                <w:szCs w:val="20"/>
              </w:rPr>
            </w:pPr>
            <w:r w:rsidRPr="00031F4A">
              <w:rPr>
                <w:sz w:val="20"/>
                <w:szCs w:val="20"/>
              </w:rPr>
              <w:t xml:space="preserve">Die SuS können einen Darstellungstext sinnerfassend lesen </w:t>
            </w:r>
          </w:p>
          <w:p w14:paraId="308718E9" w14:textId="77777777" w:rsidR="00031F4A" w:rsidRPr="00031F4A" w:rsidRDefault="00031F4A" w:rsidP="00485471">
            <w:pPr>
              <w:pStyle w:val="Listenabsatz"/>
              <w:numPr>
                <w:ilvl w:val="0"/>
                <w:numId w:val="3"/>
              </w:numPr>
              <w:ind w:left="261" w:hanging="261"/>
              <w:jc w:val="both"/>
              <w:rPr>
                <w:sz w:val="20"/>
                <w:szCs w:val="20"/>
              </w:rPr>
            </w:pPr>
            <w:r w:rsidRPr="00031F4A">
              <w:rPr>
                <w:sz w:val="20"/>
                <w:szCs w:val="20"/>
              </w:rPr>
              <w:t>Die SuS können bei der Arbeit mit einer Bildquelle die Arbeitsschritte der Analyse und Interpretation unterscheiden.</w:t>
            </w:r>
          </w:p>
          <w:p w14:paraId="49D37477" w14:textId="77777777" w:rsidR="00031F4A" w:rsidRPr="0047652A" w:rsidRDefault="00031F4A" w:rsidP="00031F4A">
            <w:pPr>
              <w:pStyle w:val="Listenabsatz"/>
              <w:numPr>
                <w:ilvl w:val="0"/>
                <w:numId w:val="3"/>
              </w:numPr>
              <w:ind w:left="261" w:hanging="261"/>
              <w:jc w:val="both"/>
              <w:rPr>
                <w:sz w:val="20"/>
                <w:szCs w:val="20"/>
              </w:rPr>
            </w:pPr>
            <w:r w:rsidRPr="0047652A">
              <w:rPr>
                <w:sz w:val="20"/>
                <w:szCs w:val="20"/>
              </w:rPr>
              <w:t>Die SuS beurteilen die Darstellung indigener Menschen aus Sicht einer Kolonialmacht am Beispiel einer Bildquelle.</w:t>
            </w:r>
          </w:p>
          <w:p w14:paraId="08271E9B" w14:textId="77777777" w:rsidR="00485471" w:rsidRDefault="00485471" w:rsidP="00485471">
            <w:pPr>
              <w:pStyle w:val="Listenabsatz"/>
              <w:ind w:left="261"/>
              <w:jc w:val="both"/>
              <w:rPr>
                <w:sz w:val="20"/>
                <w:szCs w:val="20"/>
              </w:rPr>
            </w:pPr>
          </w:p>
          <w:p w14:paraId="24DE93EF" w14:textId="77777777" w:rsidR="00031F4A" w:rsidRPr="00031F4A" w:rsidRDefault="00031F4A" w:rsidP="0047652A">
            <w:pPr>
              <w:rPr>
                <w:sz w:val="6"/>
                <w:szCs w:val="6"/>
              </w:rPr>
            </w:pPr>
          </w:p>
        </w:tc>
      </w:tr>
      <w:tr w:rsidR="00485471" w14:paraId="74B90478" w14:textId="77777777" w:rsidTr="00031F4A">
        <w:tc>
          <w:tcPr>
            <w:tcW w:w="2263" w:type="dxa"/>
          </w:tcPr>
          <w:p w14:paraId="36F066F0" w14:textId="77777777" w:rsidR="00485471" w:rsidRDefault="00485471" w:rsidP="00485471">
            <w:pPr>
              <w:pStyle w:val="berschrift2"/>
              <w:spacing w:before="0" w:line="360" w:lineRule="auto"/>
              <w:jc w:val="both"/>
              <w:outlineLvl w:val="1"/>
              <w:rPr>
                <w:b/>
                <w:sz w:val="22"/>
                <w:szCs w:val="22"/>
              </w:rPr>
            </w:pPr>
            <w:bookmarkStart w:id="7" w:name="_Toc491445653"/>
          </w:p>
          <w:p w14:paraId="3FA9CDF1" w14:textId="79F84085" w:rsidR="00485471" w:rsidRPr="00A14BAF" w:rsidRDefault="00485471" w:rsidP="0013406B">
            <w:pPr>
              <w:pStyle w:val="berschrift2"/>
              <w:spacing w:before="0" w:line="360" w:lineRule="auto"/>
              <w:outlineLvl w:val="1"/>
              <w:rPr>
                <w:b/>
                <w:sz w:val="22"/>
                <w:szCs w:val="22"/>
              </w:rPr>
            </w:pPr>
            <w:bookmarkStart w:id="8" w:name="_Toc499644559"/>
            <w:bookmarkStart w:id="9" w:name="_Toc499696920"/>
            <w:r w:rsidRPr="00A14BAF">
              <w:rPr>
                <w:b/>
                <w:sz w:val="22"/>
                <w:szCs w:val="22"/>
              </w:rPr>
              <w:t>Afrikabilder gestern und heute</w:t>
            </w:r>
            <w:bookmarkEnd w:id="9"/>
            <w:r w:rsidRPr="00A14BAF">
              <w:rPr>
                <w:b/>
                <w:sz w:val="22"/>
                <w:szCs w:val="22"/>
              </w:rPr>
              <w:t xml:space="preserve"> </w:t>
            </w:r>
            <w:bookmarkEnd w:id="7"/>
            <w:bookmarkEnd w:id="8"/>
          </w:p>
          <w:p w14:paraId="5B1B4CD0" w14:textId="77777777" w:rsidR="00485471" w:rsidRDefault="00485471" w:rsidP="0047652A"/>
        </w:tc>
        <w:tc>
          <w:tcPr>
            <w:tcW w:w="7371" w:type="dxa"/>
          </w:tcPr>
          <w:p w14:paraId="5FCDD641" w14:textId="77777777" w:rsidR="00485471" w:rsidRPr="00485471" w:rsidRDefault="00485471" w:rsidP="00485471">
            <w:pPr>
              <w:pStyle w:val="Listenabsatz"/>
              <w:ind w:left="176"/>
              <w:jc w:val="both"/>
              <w:rPr>
                <w:b/>
                <w:sz w:val="20"/>
                <w:szCs w:val="20"/>
              </w:rPr>
            </w:pPr>
          </w:p>
          <w:p w14:paraId="704E7EB3" w14:textId="77777777" w:rsidR="00485471" w:rsidRPr="00031F4A" w:rsidRDefault="00485471" w:rsidP="00485471">
            <w:pPr>
              <w:pStyle w:val="Listenabsatz"/>
              <w:numPr>
                <w:ilvl w:val="0"/>
                <w:numId w:val="3"/>
              </w:numPr>
              <w:ind w:left="176" w:hanging="176"/>
              <w:jc w:val="both"/>
              <w:rPr>
                <w:b/>
                <w:sz w:val="20"/>
                <w:szCs w:val="20"/>
              </w:rPr>
            </w:pPr>
            <w:r w:rsidRPr="00031F4A">
              <w:rPr>
                <w:sz w:val="20"/>
                <w:szCs w:val="20"/>
              </w:rPr>
              <w:t>Die SuS kennen Zuschreibungen an die Beduinen. (Bsp.: freundliches Benehmen, dunkelbraune Nomaden, ...)</w:t>
            </w:r>
          </w:p>
          <w:p w14:paraId="0E5F854D" w14:textId="77777777" w:rsidR="00485471" w:rsidRPr="00031F4A" w:rsidRDefault="00485471" w:rsidP="00485471">
            <w:pPr>
              <w:pStyle w:val="Listenabsatz"/>
              <w:numPr>
                <w:ilvl w:val="0"/>
                <w:numId w:val="3"/>
              </w:numPr>
              <w:ind w:left="176" w:hanging="176"/>
              <w:jc w:val="both"/>
              <w:rPr>
                <w:b/>
                <w:sz w:val="20"/>
                <w:szCs w:val="20"/>
              </w:rPr>
            </w:pPr>
            <w:r w:rsidRPr="00031F4A">
              <w:rPr>
                <w:sz w:val="20"/>
                <w:szCs w:val="20"/>
              </w:rPr>
              <w:t>Die SuS kennen Elemente der aktuellen Berichterstattung über Afrika. (Bsp.: Kriege, Hungersnöte, ...)</w:t>
            </w:r>
          </w:p>
          <w:p w14:paraId="0189A096" w14:textId="77777777" w:rsidR="00485471" w:rsidRPr="00031F4A" w:rsidRDefault="00485471" w:rsidP="00485471">
            <w:pPr>
              <w:pStyle w:val="Listenabsatz"/>
              <w:numPr>
                <w:ilvl w:val="0"/>
                <w:numId w:val="3"/>
              </w:numPr>
              <w:ind w:left="176" w:hanging="176"/>
              <w:jc w:val="both"/>
              <w:rPr>
                <w:sz w:val="20"/>
                <w:szCs w:val="20"/>
              </w:rPr>
            </w:pPr>
            <w:r w:rsidRPr="00031F4A">
              <w:rPr>
                <w:sz w:val="20"/>
                <w:szCs w:val="20"/>
              </w:rPr>
              <w:t>Die SuS können Zuschreibungen in historischen und aktuellen Zeitungsartikeln identifizieren.</w:t>
            </w:r>
          </w:p>
          <w:p w14:paraId="17E24428" w14:textId="77777777" w:rsidR="00485471" w:rsidRPr="00031F4A" w:rsidRDefault="00485471" w:rsidP="00485471">
            <w:pPr>
              <w:pStyle w:val="Listenabsatz"/>
              <w:numPr>
                <w:ilvl w:val="0"/>
                <w:numId w:val="3"/>
              </w:numPr>
              <w:ind w:left="176" w:hanging="176"/>
              <w:jc w:val="both"/>
              <w:rPr>
                <w:sz w:val="20"/>
                <w:szCs w:val="20"/>
              </w:rPr>
            </w:pPr>
            <w:r w:rsidRPr="00031F4A">
              <w:rPr>
                <w:sz w:val="20"/>
                <w:szCs w:val="20"/>
              </w:rPr>
              <w:t xml:space="preserve">Die SuS können Informationen aus einer Quelle in ein Standbild einbauen. </w:t>
            </w:r>
          </w:p>
          <w:p w14:paraId="5E5D65B5" w14:textId="77777777" w:rsidR="00485471" w:rsidRPr="00031F4A" w:rsidRDefault="00485471" w:rsidP="00485471">
            <w:pPr>
              <w:pStyle w:val="Listenabsatz"/>
              <w:numPr>
                <w:ilvl w:val="0"/>
                <w:numId w:val="3"/>
              </w:numPr>
              <w:ind w:left="176" w:hanging="176"/>
              <w:jc w:val="both"/>
              <w:rPr>
                <w:sz w:val="20"/>
                <w:szCs w:val="20"/>
              </w:rPr>
            </w:pPr>
            <w:r w:rsidRPr="00031F4A">
              <w:rPr>
                <w:sz w:val="20"/>
                <w:szCs w:val="20"/>
              </w:rPr>
              <w:t>Die SuS beurteilen Zuschreibungen an die Beduinen.</w:t>
            </w:r>
          </w:p>
          <w:p w14:paraId="4013B86B" w14:textId="77777777" w:rsidR="00485471" w:rsidRPr="00031F4A" w:rsidRDefault="00485471" w:rsidP="00485471">
            <w:pPr>
              <w:pStyle w:val="Listenabsatz"/>
              <w:numPr>
                <w:ilvl w:val="0"/>
                <w:numId w:val="3"/>
              </w:numPr>
              <w:ind w:left="176" w:hanging="176"/>
              <w:jc w:val="both"/>
              <w:rPr>
                <w:sz w:val="20"/>
                <w:szCs w:val="20"/>
              </w:rPr>
            </w:pPr>
            <w:r w:rsidRPr="00031F4A">
              <w:rPr>
                <w:sz w:val="20"/>
                <w:szCs w:val="20"/>
              </w:rPr>
              <w:t>Die SuS beurteilen heutige Umgehensweisen mit Stereotypen.</w:t>
            </w:r>
          </w:p>
          <w:p w14:paraId="4703B80F" w14:textId="4D58528B" w:rsidR="00485471" w:rsidRPr="00485471" w:rsidRDefault="00485471" w:rsidP="0047652A">
            <w:pPr>
              <w:pStyle w:val="Listenabsatz"/>
              <w:numPr>
                <w:ilvl w:val="0"/>
                <w:numId w:val="16"/>
              </w:numPr>
              <w:ind w:left="176" w:hanging="176"/>
              <w:jc w:val="both"/>
              <w:rPr>
                <w:rFonts w:asciiTheme="minorHAnsi" w:hAnsiTheme="minorHAnsi"/>
                <w:sz w:val="20"/>
                <w:szCs w:val="20"/>
              </w:rPr>
            </w:pPr>
          </w:p>
        </w:tc>
      </w:tr>
      <w:tr w:rsidR="00485471" w14:paraId="18980ED9" w14:textId="77777777" w:rsidTr="00031F4A">
        <w:tc>
          <w:tcPr>
            <w:tcW w:w="2263" w:type="dxa"/>
          </w:tcPr>
          <w:p w14:paraId="07664881" w14:textId="77777777" w:rsidR="00485471" w:rsidRDefault="00485471" w:rsidP="00485471">
            <w:pPr>
              <w:pStyle w:val="berschrift2"/>
              <w:spacing w:before="0" w:line="360" w:lineRule="auto"/>
              <w:jc w:val="both"/>
              <w:outlineLvl w:val="1"/>
              <w:rPr>
                <w:b/>
                <w:bCs/>
                <w:sz w:val="22"/>
                <w:szCs w:val="22"/>
              </w:rPr>
            </w:pPr>
            <w:bookmarkStart w:id="10" w:name="_Toc491445648"/>
            <w:bookmarkStart w:id="11" w:name="_Toc499644558"/>
          </w:p>
          <w:p w14:paraId="045DAC73" w14:textId="78C48D28" w:rsidR="00485471" w:rsidRPr="00A14BAF" w:rsidRDefault="00485471" w:rsidP="00485471">
            <w:pPr>
              <w:pStyle w:val="berschrift2"/>
              <w:spacing w:before="0" w:line="360" w:lineRule="auto"/>
              <w:jc w:val="both"/>
              <w:outlineLvl w:val="1"/>
              <w:rPr>
                <w:b/>
                <w:bCs/>
                <w:sz w:val="22"/>
                <w:szCs w:val="22"/>
              </w:rPr>
            </w:pPr>
            <w:bookmarkStart w:id="12" w:name="_Toc499696921"/>
            <w:r>
              <w:rPr>
                <w:b/>
                <w:bCs/>
                <w:sz w:val="22"/>
                <w:szCs w:val="22"/>
              </w:rPr>
              <w:t>Ein Zoo als historischer Ort?</w:t>
            </w:r>
            <w:bookmarkEnd w:id="12"/>
            <w:r>
              <w:rPr>
                <w:b/>
                <w:bCs/>
                <w:sz w:val="22"/>
                <w:szCs w:val="22"/>
              </w:rPr>
              <w:t xml:space="preserve"> </w:t>
            </w:r>
            <w:bookmarkEnd w:id="10"/>
            <w:bookmarkEnd w:id="11"/>
          </w:p>
          <w:p w14:paraId="29CB89F4" w14:textId="77777777" w:rsidR="00485471" w:rsidRDefault="00485471" w:rsidP="00A14BAF">
            <w:pPr>
              <w:pStyle w:val="berschrift2"/>
              <w:spacing w:before="0" w:line="360" w:lineRule="auto"/>
              <w:jc w:val="both"/>
              <w:outlineLvl w:val="1"/>
              <w:rPr>
                <w:b/>
                <w:bCs/>
                <w:sz w:val="22"/>
                <w:szCs w:val="22"/>
              </w:rPr>
            </w:pPr>
          </w:p>
        </w:tc>
        <w:tc>
          <w:tcPr>
            <w:tcW w:w="7371" w:type="dxa"/>
          </w:tcPr>
          <w:p w14:paraId="76A1736C" w14:textId="77777777" w:rsidR="00485471" w:rsidRDefault="00485471" w:rsidP="00485471">
            <w:pPr>
              <w:pStyle w:val="Listenabsatz"/>
              <w:ind w:left="176"/>
              <w:jc w:val="both"/>
              <w:rPr>
                <w:rFonts w:asciiTheme="minorHAnsi" w:hAnsiTheme="minorHAnsi"/>
                <w:sz w:val="20"/>
                <w:szCs w:val="20"/>
              </w:rPr>
            </w:pPr>
          </w:p>
          <w:p w14:paraId="18AD608B" w14:textId="77777777" w:rsidR="00485471" w:rsidRPr="00031F4A" w:rsidRDefault="00485471" w:rsidP="00485471">
            <w:pPr>
              <w:pStyle w:val="Listenabsatz"/>
              <w:numPr>
                <w:ilvl w:val="0"/>
                <w:numId w:val="14"/>
              </w:numPr>
              <w:ind w:left="176" w:hanging="176"/>
              <w:jc w:val="both"/>
              <w:rPr>
                <w:rFonts w:asciiTheme="minorHAnsi" w:hAnsiTheme="minorHAnsi"/>
                <w:sz w:val="20"/>
                <w:szCs w:val="20"/>
              </w:rPr>
            </w:pPr>
            <w:r w:rsidRPr="00031F4A">
              <w:rPr>
                <w:rFonts w:asciiTheme="minorHAnsi" w:hAnsiTheme="minorHAnsi"/>
                <w:sz w:val="20"/>
                <w:szCs w:val="20"/>
              </w:rPr>
              <w:t>Die S</w:t>
            </w:r>
            <w:r>
              <w:rPr>
                <w:rFonts w:asciiTheme="minorHAnsi" w:hAnsiTheme="minorHAnsi"/>
                <w:sz w:val="20"/>
                <w:szCs w:val="20"/>
              </w:rPr>
              <w:t>uS</w:t>
            </w:r>
            <w:r w:rsidRPr="00031F4A">
              <w:rPr>
                <w:rFonts w:asciiTheme="minorHAnsi" w:hAnsiTheme="minorHAnsi"/>
                <w:sz w:val="20"/>
                <w:szCs w:val="20"/>
              </w:rPr>
              <w:t xml:space="preserve"> kennen wesentliche Merkmale der Epoche des Kolonialismus.</w:t>
            </w:r>
          </w:p>
          <w:p w14:paraId="4E5D60C7" w14:textId="77777777" w:rsidR="00485471" w:rsidRPr="00031F4A" w:rsidRDefault="00485471" w:rsidP="00485471">
            <w:pPr>
              <w:pStyle w:val="Listenabsatz"/>
              <w:numPr>
                <w:ilvl w:val="0"/>
                <w:numId w:val="14"/>
              </w:numPr>
              <w:ind w:left="176" w:hanging="176"/>
              <w:jc w:val="both"/>
              <w:rPr>
                <w:rFonts w:asciiTheme="minorHAnsi" w:hAnsiTheme="minorHAnsi"/>
                <w:sz w:val="20"/>
                <w:szCs w:val="20"/>
              </w:rPr>
            </w:pPr>
            <w:r w:rsidRPr="00031F4A">
              <w:rPr>
                <w:rFonts w:asciiTheme="minorHAnsi" w:hAnsiTheme="minorHAnsi"/>
                <w:sz w:val="20"/>
                <w:szCs w:val="20"/>
              </w:rPr>
              <w:t>Die S</w:t>
            </w:r>
            <w:r>
              <w:rPr>
                <w:rFonts w:asciiTheme="minorHAnsi" w:hAnsiTheme="minorHAnsi"/>
                <w:sz w:val="20"/>
                <w:szCs w:val="20"/>
              </w:rPr>
              <w:t>uS</w:t>
            </w:r>
            <w:r w:rsidRPr="00031F4A">
              <w:rPr>
                <w:rFonts w:asciiTheme="minorHAnsi" w:hAnsiTheme="minorHAnsi"/>
                <w:sz w:val="20"/>
                <w:szCs w:val="20"/>
              </w:rPr>
              <w:t xml:space="preserve"> kennen wichtige Charakteristika des Phänomens Rassismus.</w:t>
            </w:r>
          </w:p>
          <w:p w14:paraId="6F56998B" w14:textId="77777777" w:rsidR="00485471" w:rsidRPr="00031F4A" w:rsidRDefault="00485471" w:rsidP="00485471">
            <w:pPr>
              <w:pStyle w:val="Listenabsatz"/>
              <w:numPr>
                <w:ilvl w:val="0"/>
                <w:numId w:val="14"/>
              </w:numPr>
              <w:ind w:left="176" w:hanging="176"/>
              <w:jc w:val="both"/>
              <w:rPr>
                <w:rFonts w:asciiTheme="minorHAnsi" w:hAnsiTheme="minorHAnsi"/>
                <w:sz w:val="20"/>
                <w:szCs w:val="20"/>
              </w:rPr>
            </w:pPr>
            <w:r w:rsidRPr="00031F4A">
              <w:rPr>
                <w:rFonts w:asciiTheme="minorHAnsi" w:hAnsiTheme="minorHAnsi"/>
                <w:sz w:val="20"/>
                <w:szCs w:val="20"/>
              </w:rPr>
              <w:t>Die S</w:t>
            </w:r>
            <w:r>
              <w:rPr>
                <w:rFonts w:asciiTheme="minorHAnsi" w:hAnsiTheme="minorHAnsi"/>
                <w:sz w:val="20"/>
                <w:szCs w:val="20"/>
              </w:rPr>
              <w:t>uS</w:t>
            </w:r>
            <w:r w:rsidRPr="00031F4A">
              <w:rPr>
                <w:rFonts w:asciiTheme="minorHAnsi" w:hAnsiTheme="minorHAnsi"/>
                <w:sz w:val="20"/>
                <w:szCs w:val="20"/>
              </w:rPr>
              <w:t xml:space="preserve"> kennen grundlegende </w:t>
            </w:r>
            <w:r>
              <w:rPr>
                <w:rFonts w:asciiTheme="minorHAnsi" w:hAnsiTheme="minorHAnsi"/>
                <w:sz w:val="20"/>
                <w:szCs w:val="20"/>
              </w:rPr>
              <w:t>Aspekte</w:t>
            </w:r>
            <w:r w:rsidRPr="00031F4A">
              <w:rPr>
                <w:rFonts w:asciiTheme="minorHAnsi" w:hAnsiTheme="minorHAnsi"/>
                <w:sz w:val="20"/>
                <w:szCs w:val="20"/>
              </w:rPr>
              <w:t xml:space="preserve"> </w:t>
            </w:r>
            <w:r>
              <w:rPr>
                <w:rFonts w:asciiTheme="minorHAnsi" w:hAnsiTheme="minorHAnsi"/>
                <w:sz w:val="20"/>
                <w:szCs w:val="20"/>
              </w:rPr>
              <w:t>zum</w:t>
            </w:r>
            <w:r w:rsidRPr="00031F4A">
              <w:rPr>
                <w:rFonts w:asciiTheme="minorHAnsi" w:hAnsiTheme="minorHAnsi"/>
                <w:sz w:val="20"/>
                <w:szCs w:val="20"/>
              </w:rPr>
              <w:t xml:space="preserve"> Thema ‚Völkerschauen im Leipziger Zoo‘.</w:t>
            </w:r>
          </w:p>
          <w:p w14:paraId="684D4EDF" w14:textId="77777777" w:rsidR="00485471" w:rsidRPr="00031F4A" w:rsidRDefault="00485471" w:rsidP="00485471">
            <w:pPr>
              <w:pStyle w:val="Listenabsatz"/>
              <w:numPr>
                <w:ilvl w:val="0"/>
                <w:numId w:val="15"/>
              </w:numPr>
              <w:ind w:left="176" w:hanging="176"/>
              <w:jc w:val="both"/>
              <w:rPr>
                <w:rFonts w:asciiTheme="minorHAnsi" w:hAnsiTheme="minorHAnsi"/>
                <w:sz w:val="20"/>
                <w:szCs w:val="20"/>
              </w:rPr>
            </w:pPr>
            <w:r w:rsidRPr="00031F4A">
              <w:rPr>
                <w:rFonts w:asciiTheme="minorHAnsi" w:hAnsiTheme="minorHAnsi"/>
                <w:sz w:val="20"/>
                <w:szCs w:val="20"/>
              </w:rPr>
              <w:t>Die S</w:t>
            </w:r>
            <w:r>
              <w:rPr>
                <w:rFonts w:asciiTheme="minorHAnsi" w:hAnsiTheme="minorHAnsi"/>
                <w:sz w:val="20"/>
                <w:szCs w:val="20"/>
              </w:rPr>
              <w:t>uS</w:t>
            </w:r>
            <w:r w:rsidRPr="00031F4A">
              <w:rPr>
                <w:rFonts w:asciiTheme="minorHAnsi" w:hAnsiTheme="minorHAnsi"/>
                <w:sz w:val="20"/>
                <w:szCs w:val="20"/>
              </w:rPr>
              <w:t xml:space="preserve"> können eine bildliche Quelle analysieren, indem sie diese beschreiben und mit bereits erlerntem historischem Wissen verknüpfen.</w:t>
            </w:r>
          </w:p>
          <w:p w14:paraId="78D7B812" w14:textId="77777777" w:rsidR="00485471" w:rsidRPr="00031F4A" w:rsidRDefault="00485471" w:rsidP="00485471">
            <w:pPr>
              <w:pStyle w:val="Listenabsatz"/>
              <w:numPr>
                <w:ilvl w:val="0"/>
                <w:numId w:val="15"/>
              </w:numPr>
              <w:ind w:left="176" w:hanging="176"/>
              <w:jc w:val="both"/>
              <w:rPr>
                <w:rFonts w:asciiTheme="minorHAnsi" w:hAnsiTheme="minorHAnsi"/>
                <w:sz w:val="20"/>
                <w:szCs w:val="20"/>
              </w:rPr>
            </w:pPr>
            <w:r w:rsidRPr="00031F4A">
              <w:rPr>
                <w:rFonts w:asciiTheme="minorHAnsi" w:hAnsiTheme="minorHAnsi"/>
                <w:sz w:val="20"/>
                <w:szCs w:val="20"/>
              </w:rPr>
              <w:t>Die S</w:t>
            </w:r>
            <w:r>
              <w:rPr>
                <w:rFonts w:asciiTheme="minorHAnsi" w:hAnsiTheme="minorHAnsi"/>
                <w:sz w:val="20"/>
                <w:szCs w:val="20"/>
              </w:rPr>
              <w:t>uS</w:t>
            </w:r>
            <w:r w:rsidRPr="00031F4A">
              <w:rPr>
                <w:rFonts w:asciiTheme="minorHAnsi" w:hAnsiTheme="minorHAnsi"/>
                <w:sz w:val="20"/>
                <w:szCs w:val="20"/>
              </w:rPr>
              <w:t xml:space="preserve"> können eigenständig themenrelevante Inhalte im Internet recherchieren.</w:t>
            </w:r>
          </w:p>
          <w:p w14:paraId="00780D04" w14:textId="06BD7C6F" w:rsidR="00485471" w:rsidRPr="00031F4A" w:rsidRDefault="00485471" w:rsidP="00031F4A">
            <w:pPr>
              <w:pStyle w:val="Listenabsatz"/>
              <w:numPr>
                <w:ilvl w:val="0"/>
                <w:numId w:val="14"/>
              </w:numPr>
              <w:ind w:left="176" w:hanging="176"/>
              <w:jc w:val="both"/>
              <w:rPr>
                <w:rFonts w:asciiTheme="minorHAnsi" w:hAnsiTheme="minorHAnsi"/>
                <w:sz w:val="20"/>
                <w:szCs w:val="20"/>
              </w:rPr>
            </w:pPr>
            <w:r w:rsidRPr="00031F4A">
              <w:rPr>
                <w:rFonts w:asciiTheme="minorHAnsi" w:hAnsiTheme="minorHAnsi"/>
                <w:sz w:val="20"/>
                <w:szCs w:val="20"/>
              </w:rPr>
              <w:t>Die S</w:t>
            </w:r>
            <w:r>
              <w:rPr>
                <w:rFonts w:asciiTheme="minorHAnsi" w:hAnsiTheme="minorHAnsi"/>
                <w:sz w:val="20"/>
                <w:szCs w:val="20"/>
              </w:rPr>
              <w:t>uS</w:t>
            </w:r>
            <w:r w:rsidRPr="00031F4A">
              <w:rPr>
                <w:rFonts w:asciiTheme="minorHAnsi" w:hAnsiTheme="minorHAnsi"/>
                <w:sz w:val="20"/>
                <w:szCs w:val="20"/>
              </w:rPr>
              <w:t xml:space="preserve"> beurteilen den geschichtskulturellen Umgang des Leipziger Zoos mit seiner kolonialen Vergangenheit</w:t>
            </w:r>
            <w:r>
              <w:rPr>
                <w:rFonts w:asciiTheme="minorHAnsi" w:hAnsiTheme="minorHAnsi"/>
                <w:sz w:val="20"/>
                <w:szCs w:val="20"/>
              </w:rPr>
              <w:t>.</w:t>
            </w:r>
          </w:p>
        </w:tc>
      </w:tr>
      <w:tr w:rsidR="00485471" w14:paraId="61B01271" w14:textId="77777777" w:rsidTr="00031F4A">
        <w:tc>
          <w:tcPr>
            <w:tcW w:w="2263" w:type="dxa"/>
          </w:tcPr>
          <w:p w14:paraId="504DAD85" w14:textId="77777777" w:rsidR="00485471" w:rsidRDefault="00485471" w:rsidP="00A14BAF">
            <w:pPr>
              <w:pStyle w:val="berschrift2"/>
              <w:spacing w:before="0" w:line="360" w:lineRule="auto"/>
              <w:jc w:val="both"/>
              <w:outlineLvl w:val="1"/>
              <w:rPr>
                <w:b/>
                <w:sz w:val="22"/>
                <w:szCs w:val="22"/>
              </w:rPr>
            </w:pPr>
            <w:bookmarkStart w:id="13" w:name="_Toc491445658"/>
          </w:p>
          <w:p w14:paraId="4F06A3B4" w14:textId="3AF5DE2F" w:rsidR="00485471" w:rsidRPr="00A14BAF" w:rsidRDefault="00485471" w:rsidP="00A14BAF">
            <w:pPr>
              <w:pStyle w:val="berschrift2"/>
              <w:spacing w:before="0" w:line="360" w:lineRule="auto"/>
              <w:jc w:val="both"/>
              <w:outlineLvl w:val="1"/>
              <w:rPr>
                <w:b/>
                <w:sz w:val="22"/>
                <w:szCs w:val="22"/>
              </w:rPr>
            </w:pPr>
            <w:bookmarkStart w:id="14" w:name="_Toc499644560"/>
            <w:bookmarkStart w:id="15" w:name="_Toc499696922"/>
            <w:r>
              <w:rPr>
                <w:b/>
                <w:sz w:val="22"/>
                <w:szCs w:val="22"/>
              </w:rPr>
              <w:t>„</w:t>
            </w:r>
            <w:r w:rsidRPr="00A14BAF">
              <w:rPr>
                <w:b/>
                <w:sz w:val="22"/>
                <w:szCs w:val="22"/>
              </w:rPr>
              <w:t>Faszinati</w:t>
            </w:r>
            <w:r>
              <w:rPr>
                <w:b/>
                <w:sz w:val="22"/>
                <w:szCs w:val="22"/>
              </w:rPr>
              <w:t xml:space="preserve">on </w:t>
            </w:r>
            <w:r>
              <w:rPr>
                <w:b/>
                <w:sz w:val="22"/>
                <w:szCs w:val="22"/>
              </w:rPr>
              <w:br/>
            </w:r>
            <w:r w:rsidRPr="00A14BAF">
              <w:rPr>
                <w:b/>
                <w:sz w:val="22"/>
                <w:szCs w:val="22"/>
              </w:rPr>
              <w:t>Völkerschau“</w:t>
            </w:r>
            <w:bookmarkEnd w:id="13"/>
            <w:bookmarkEnd w:id="14"/>
            <w:r>
              <w:rPr>
                <w:b/>
                <w:sz w:val="22"/>
                <w:szCs w:val="22"/>
              </w:rPr>
              <w:t>?</w:t>
            </w:r>
            <w:bookmarkEnd w:id="15"/>
          </w:p>
          <w:p w14:paraId="4CC308CE" w14:textId="77777777" w:rsidR="00485471" w:rsidRDefault="00485471" w:rsidP="0047652A"/>
        </w:tc>
        <w:tc>
          <w:tcPr>
            <w:tcW w:w="7371" w:type="dxa"/>
          </w:tcPr>
          <w:p w14:paraId="2AD5E115" w14:textId="77777777" w:rsidR="00485471" w:rsidRDefault="00485471" w:rsidP="00485471">
            <w:pPr>
              <w:pStyle w:val="Listenabsatz"/>
              <w:ind w:left="176"/>
              <w:jc w:val="both"/>
              <w:rPr>
                <w:sz w:val="20"/>
                <w:szCs w:val="20"/>
              </w:rPr>
            </w:pPr>
          </w:p>
          <w:p w14:paraId="7135AD8F" w14:textId="77777777" w:rsidR="00485471" w:rsidRPr="00A14BAF" w:rsidRDefault="00485471" w:rsidP="00A14BAF">
            <w:pPr>
              <w:pStyle w:val="Listenabsatz"/>
              <w:numPr>
                <w:ilvl w:val="0"/>
                <w:numId w:val="3"/>
              </w:numPr>
              <w:ind w:left="176" w:hanging="176"/>
              <w:jc w:val="both"/>
              <w:rPr>
                <w:sz w:val="20"/>
                <w:szCs w:val="20"/>
              </w:rPr>
            </w:pPr>
            <w:r w:rsidRPr="00A14BAF">
              <w:rPr>
                <w:sz w:val="20"/>
                <w:szCs w:val="20"/>
              </w:rPr>
              <w:t>Die</w:t>
            </w:r>
            <w:r>
              <w:rPr>
                <w:sz w:val="20"/>
                <w:szCs w:val="20"/>
              </w:rPr>
              <w:t xml:space="preserve"> </w:t>
            </w:r>
            <w:r w:rsidRPr="00031F4A">
              <w:rPr>
                <w:sz w:val="20"/>
                <w:szCs w:val="20"/>
              </w:rPr>
              <w:t>SuS</w:t>
            </w:r>
            <w:r w:rsidRPr="00A14BAF">
              <w:rPr>
                <w:sz w:val="20"/>
                <w:szCs w:val="20"/>
              </w:rPr>
              <w:t xml:space="preserve"> kennen die Reaktionen (Euphorie, Sensationslust, Ablehnung, Empörung) der Menschen auf die Völkerschauen.</w:t>
            </w:r>
          </w:p>
          <w:p w14:paraId="33504847" w14:textId="77777777" w:rsidR="00485471" w:rsidRPr="00A14BAF" w:rsidRDefault="00485471" w:rsidP="00A14BAF">
            <w:pPr>
              <w:pStyle w:val="Listenabsatz"/>
              <w:numPr>
                <w:ilvl w:val="0"/>
                <w:numId w:val="3"/>
              </w:numPr>
              <w:ind w:left="176" w:hanging="176"/>
              <w:jc w:val="both"/>
              <w:rPr>
                <w:sz w:val="20"/>
                <w:szCs w:val="20"/>
              </w:rPr>
            </w:pPr>
            <w:r w:rsidRPr="00A14BAF">
              <w:rPr>
                <w:sz w:val="20"/>
                <w:szCs w:val="20"/>
              </w:rPr>
              <w:t xml:space="preserve">Die </w:t>
            </w:r>
            <w:r w:rsidRPr="00031F4A">
              <w:rPr>
                <w:sz w:val="20"/>
                <w:szCs w:val="20"/>
              </w:rPr>
              <w:t>SuS</w:t>
            </w:r>
            <w:r w:rsidRPr="00A14BAF">
              <w:rPr>
                <w:sz w:val="20"/>
                <w:szCs w:val="20"/>
              </w:rPr>
              <w:t xml:space="preserve"> kennen die an den Völkerschauen beteiligten Personen (Initiatoren, Besucher, Beteiligte, Historiker) und deren Positionen (pro: pädagogische Werte/Ziele, Bildung der Kinder und Jugendlichen, Unterhaltung der BesucherInnen; contra: Rassismus, kaum wissenschaftliche Erkenntnisse, Hass, Ablehnung) zu diesen Schauen.</w:t>
            </w:r>
          </w:p>
          <w:p w14:paraId="29F1930D" w14:textId="77777777" w:rsidR="00485471" w:rsidRPr="00A14BAF" w:rsidRDefault="00485471" w:rsidP="00A14BAF">
            <w:pPr>
              <w:pStyle w:val="Listenabsatz"/>
              <w:numPr>
                <w:ilvl w:val="0"/>
                <w:numId w:val="3"/>
              </w:numPr>
              <w:ind w:left="176" w:hanging="176"/>
              <w:jc w:val="both"/>
              <w:rPr>
                <w:sz w:val="20"/>
                <w:szCs w:val="20"/>
              </w:rPr>
            </w:pPr>
            <w:r w:rsidRPr="00A14BAF">
              <w:rPr>
                <w:sz w:val="20"/>
                <w:szCs w:val="20"/>
              </w:rPr>
              <w:t xml:space="preserve">Die </w:t>
            </w:r>
            <w:r w:rsidRPr="00031F4A">
              <w:rPr>
                <w:sz w:val="20"/>
                <w:szCs w:val="20"/>
              </w:rPr>
              <w:t>SuS</w:t>
            </w:r>
            <w:r w:rsidRPr="00A14BAF">
              <w:rPr>
                <w:sz w:val="20"/>
                <w:szCs w:val="20"/>
              </w:rPr>
              <w:t xml:space="preserve"> können Informationen aus Darstellungstexten entnehmen.</w:t>
            </w:r>
          </w:p>
          <w:p w14:paraId="33A32999" w14:textId="77777777" w:rsidR="00485471" w:rsidRPr="00A14BAF" w:rsidRDefault="00485471" w:rsidP="00A14BAF">
            <w:pPr>
              <w:pStyle w:val="Listenabsatz"/>
              <w:numPr>
                <w:ilvl w:val="0"/>
                <w:numId w:val="3"/>
              </w:numPr>
              <w:ind w:left="176" w:hanging="176"/>
              <w:jc w:val="both"/>
              <w:rPr>
                <w:sz w:val="20"/>
                <w:szCs w:val="20"/>
              </w:rPr>
            </w:pPr>
            <w:r w:rsidRPr="00A14BAF">
              <w:rPr>
                <w:sz w:val="20"/>
                <w:szCs w:val="20"/>
              </w:rPr>
              <w:t xml:space="preserve">Die </w:t>
            </w:r>
            <w:r w:rsidRPr="00031F4A">
              <w:rPr>
                <w:sz w:val="20"/>
                <w:szCs w:val="20"/>
              </w:rPr>
              <w:t>SuS</w:t>
            </w:r>
            <w:r w:rsidRPr="00A14BAF">
              <w:rPr>
                <w:sz w:val="20"/>
                <w:szCs w:val="20"/>
              </w:rPr>
              <w:t xml:space="preserve"> können Quellen analysieren.</w:t>
            </w:r>
          </w:p>
          <w:p w14:paraId="157F9E30" w14:textId="77777777" w:rsidR="00485471" w:rsidRDefault="00485471" w:rsidP="00A14BAF">
            <w:pPr>
              <w:pStyle w:val="Listenabsatz"/>
              <w:numPr>
                <w:ilvl w:val="0"/>
                <w:numId w:val="3"/>
              </w:numPr>
              <w:ind w:left="176" w:hanging="176"/>
              <w:jc w:val="both"/>
              <w:rPr>
                <w:sz w:val="20"/>
                <w:szCs w:val="20"/>
              </w:rPr>
            </w:pPr>
            <w:r w:rsidRPr="00A14BAF">
              <w:rPr>
                <w:sz w:val="20"/>
                <w:szCs w:val="20"/>
              </w:rPr>
              <w:t xml:space="preserve">Die </w:t>
            </w:r>
            <w:r w:rsidRPr="00031F4A">
              <w:rPr>
                <w:sz w:val="20"/>
                <w:szCs w:val="20"/>
              </w:rPr>
              <w:t>SuS</w:t>
            </w:r>
            <w:r w:rsidRPr="00A14BAF">
              <w:rPr>
                <w:sz w:val="20"/>
                <w:szCs w:val="20"/>
              </w:rPr>
              <w:t xml:space="preserve"> beurteilen die Inszenierung der „Hakuna Matata“- Veranstaltung des Zoos </w:t>
            </w:r>
          </w:p>
          <w:p w14:paraId="6A28BD5D" w14:textId="77777777" w:rsidR="00485471" w:rsidRPr="00A14BAF" w:rsidRDefault="00485471" w:rsidP="00485471">
            <w:pPr>
              <w:pStyle w:val="Listenabsatz"/>
              <w:ind w:left="176"/>
              <w:jc w:val="both"/>
              <w:rPr>
                <w:sz w:val="20"/>
                <w:szCs w:val="20"/>
              </w:rPr>
            </w:pPr>
          </w:p>
          <w:p w14:paraId="5BE4557A" w14:textId="77777777" w:rsidR="00485471" w:rsidRPr="00A14BAF" w:rsidRDefault="00485471" w:rsidP="0047652A">
            <w:pPr>
              <w:rPr>
                <w:sz w:val="6"/>
                <w:szCs w:val="6"/>
              </w:rPr>
            </w:pPr>
          </w:p>
        </w:tc>
      </w:tr>
      <w:tr w:rsidR="00485471" w14:paraId="22097851" w14:textId="77777777" w:rsidTr="00485471">
        <w:trPr>
          <w:trHeight w:val="365"/>
        </w:trPr>
        <w:tc>
          <w:tcPr>
            <w:tcW w:w="2263" w:type="dxa"/>
          </w:tcPr>
          <w:p w14:paraId="225E1620" w14:textId="322A8E5F" w:rsidR="0013406B" w:rsidRPr="00A14BAF" w:rsidRDefault="0013406B" w:rsidP="0013406B">
            <w:pPr>
              <w:pStyle w:val="berschrift2"/>
              <w:spacing w:before="0" w:line="360" w:lineRule="auto"/>
              <w:jc w:val="both"/>
              <w:outlineLvl w:val="1"/>
              <w:rPr>
                <w:b/>
                <w:sz w:val="22"/>
                <w:szCs w:val="22"/>
              </w:rPr>
            </w:pPr>
            <w:r>
              <w:rPr>
                <w:b/>
                <w:sz w:val="22"/>
                <w:szCs w:val="22"/>
              </w:rPr>
              <w:br/>
            </w:r>
            <w:bookmarkStart w:id="16" w:name="_Toc499696923"/>
            <w:r>
              <w:rPr>
                <w:b/>
                <w:sz w:val="22"/>
                <w:szCs w:val="22"/>
              </w:rPr>
              <w:t>Abschluss:</w:t>
            </w:r>
            <w:r>
              <w:rPr>
                <w:b/>
                <w:sz w:val="22"/>
                <w:szCs w:val="22"/>
              </w:rPr>
              <w:t xml:space="preserve"> </w:t>
            </w:r>
            <w:r>
              <w:rPr>
                <w:b/>
                <w:sz w:val="22"/>
                <w:szCs w:val="22"/>
              </w:rPr>
              <w:br/>
            </w:r>
            <w:r>
              <w:rPr>
                <w:b/>
                <w:sz w:val="22"/>
                <w:szCs w:val="22"/>
              </w:rPr>
              <w:t>„Wie erinnern?“</w:t>
            </w:r>
            <w:bookmarkEnd w:id="16"/>
          </w:p>
          <w:p w14:paraId="67B4F7C7" w14:textId="77777777" w:rsidR="00485471" w:rsidRDefault="00485471" w:rsidP="00A14BAF">
            <w:pPr>
              <w:pStyle w:val="berschrift2"/>
              <w:spacing w:before="0" w:line="360" w:lineRule="auto"/>
              <w:jc w:val="both"/>
              <w:outlineLvl w:val="1"/>
              <w:rPr>
                <w:b/>
                <w:sz w:val="22"/>
                <w:szCs w:val="22"/>
              </w:rPr>
            </w:pPr>
          </w:p>
        </w:tc>
        <w:tc>
          <w:tcPr>
            <w:tcW w:w="7371" w:type="dxa"/>
          </w:tcPr>
          <w:p w14:paraId="62CF5C47" w14:textId="77777777" w:rsidR="00485471" w:rsidRDefault="00485471" w:rsidP="00485471">
            <w:pPr>
              <w:pStyle w:val="Listenabsatz"/>
              <w:ind w:left="261"/>
              <w:jc w:val="both"/>
              <w:rPr>
                <w:sz w:val="20"/>
                <w:szCs w:val="20"/>
              </w:rPr>
            </w:pPr>
          </w:p>
          <w:p w14:paraId="6059744B" w14:textId="77777777" w:rsidR="00485471" w:rsidRDefault="00485471" w:rsidP="00485471">
            <w:pPr>
              <w:pStyle w:val="Listenabsatz"/>
              <w:numPr>
                <w:ilvl w:val="0"/>
                <w:numId w:val="3"/>
              </w:numPr>
              <w:ind w:left="261" w:hanging="261"/>
              <w:jc w:val="both"/>
              <w:rPr>
                <w:sz w:val="20"/>
                <w:szCs w:val="20"/>
              </w:rPr>
            </w:pPr>
            <w:r w:rsidRPr="0047652A">
              <w:rPr>
                <w:sz w:val="20"/>
                <w:szCs w:val="20"/>
              </w:rPr>
              <w:t>Die SuS</w:t>
            </w:r>
            <w:r>
              <w:rPr>
                <w:sz w:val="20"/>
                <w:szCs w:val="20"/>
              </w:rPr>
              <w:t xml:space="preserve"> beurteilen das vom Zoo </w:t>
            </w:r>
            <w:r w:rsidRPr="0047652A">
              <w:rPr>
                <w:sz w:val="20"/>
                <w:szCs w:val="20"/>
              </w:rPr>
              <w:t>praktizierte Gedenken an die Person Ernst Pinkerts.</w:t>
            </w:r>
          </w:p>
          <w:p w14:paraId="249277C5" w14:textId="77777777" w:rsidR="00485471" w:rsidRDefault="00485471" w:rsidP="00485471">
            <w:pPr>
              <w:pStyle w:val="Listenabsatz"/>
              <w:ind w:left="176"/>
              <w:jc w:val="both"/>
              <w:rPr>
                <w:sz w:val="20"/>
                <w:szCs w:val="20"/>
              </w:rPr>
            </w:pPr>
          </w:p>
        </w:tc>
      </w:tr>
    </w:tbl>
    <w:p w14:paraId="3AC0732F" w14:textId="77777777" w:rsidR="00031F4A" w:rsidRPr="00031F4A" w:rsidRDefault="00031F4A" w:rsidP="00031F4A">
      <w:pPr>
        <w:spacing w:after="0" w:line="240" w:lineRule="auto"/>
        <w:jc w:val="both"/>
        <w:rPr>
          <w:sz w:val="20"/>
          <w:szCs w:val="20"/>
        </w:rPr>
      </w:pPr>
    </w:p>
    <w:p w14:paraId="040FAEC4" w14:textId="309844E7" w:rsidR="008E6401" w:rsidRDefault="00715AF6" w:rsidP="00715AF6">
      <w:pPr>
        <w:pStyle w:val="berschrift1"/>
        <w:spacing w:before="0" w:line="360" w:lineRule="auto"/>
        <w:jc w:val="both"/>
        <w:rPr>
          <w:b/>
        </w:rPr>
      </w:pPr>
      <w:r>
        <w:rPr>
          <w:b/>
        </w:rPr>
        <w:lastRenderedPageBreak/>
        <w:t xml:space="preserve">  </w:t>
      </w:r>
      <w:r>
        <w:rPr>
          <w:b/>
        </w:rPr>
        <w:br/>
      </w:r>
      <w:bookmarkStart w:id="17" w:name="_Toc499696924"/>
      <w:r>
        <w:rPr>
          <w:b/>
        </w:rPr>
        <w:t>4</w:t>
      </w:r>
      <w:r w:rsidR="008E6401">
        <w:rPr>
          <w:b/>
        </w:rPr>
        <w:t>. Sachanalyse zu den einzelnen Modulthemen</w:t>
      </w:r>
      <w:bookmarkEnd w:id="17"/>
    </w:p>
    <w:p w14:paraId="68B03CC3" w14:textId="3C7B5142" w:rsidR="008E6401" w:rsidRDefault="008E6401" w:rsidP="008E6401">
      <w:pPr>
        <w:pStyle w:val="berschrift2"/>
        <w:spacing w:before="0" w:line="360" w:lineRule="auto"/>
        <w:jc w:val="both"/>
        <w:rPr>
          <w:b/>
          <w:sz w:val="24"/>
          <w:szCs w:val="24"/>
        </w:rPr>
      </w:pPr>
      <w:bookmarkStart w:id="18" w:name="_Toc499696925"/>
      <w:r w:rsidRPr="00A14BAF">
        <w:rPr>
          <w:b/>
          <w:sz w:val="24"/>
          <w:szCs w:val="24"/>
        </w:rPr>
        <w:t>Einstieg: Kolonialismus – ein kaltes oder heißes Eisen?</w:t>
      </w:r>
      <w:bookmarkEnd w:id="18"/>
    </w:p>
    <w:p w14:paraId="4C180172" w14:textId="77777777" w:rsidR="008E6401" w:rsidRDefault="008E6401" w:rsidP="008E6401">
      <w:pPr>
        <w:spacing w:after="0" w:line="360" w:lineRule="auto"/>
        <w:jc w:val="both"/>
      </w:pPr>
      <w:r>
        <w:t>Bereits im Zeitalter der Expansion, dessen wichtigstes Datum wohl der 12. Oktober 1492 ist, kann von Rassismus und Kolonialismus dann die Rede sein, wenn es um den Umgang der europäischen Eroberer mit der indigenen Bevölkerung in Amerika geht. Die Entdeckungsfahrten des 15. und 16. Jahrhunderts, von denen die Entdeckung Amerikas durch Columbus eine der Folgenreichsten ist, setzten die Eroberung weiter Teile der Welt durch Europäer und deren anschließende Besetzung in Gang.</w:t>
      </w:r>
      <w:r>
        <w:rPr>
          <w:rStyle w:val="Funotenzeichen"/>
        </w:rPr>
        <w:footnoteReference w:id="7"/>
      </w:r>
    </w:p>
    <w:p w14:paraId="4FFC4EE0" w14:textId="77777777" w:rsidR="008E6401" w:rsidRDefault="008E6401" w:rsidP="008E6401">
      <w:pPr>
        <w:spacing w:after="0" w:line="360" w:lineRule="auto"/>
        <w:jc w:val="both"/>
      </w:pPr>
      <w:r>
        <w:t>Mit Beginn der Industrialisierung im 19. Jahrhundert entbrannte ein neuer Wettlauf der europäischen Staaten um die Vormachtstellung in der Welt. Für die konkurrierenden Kolonialmächte (u. a. Frankreich, Großbritannien, Spanien und Portugal) waren besonders die Kolonien in Afrika und Ostasien interessant. Man erhoffte sich beispielsweise neue Absatzmärkte für die eigenen Produkte, Zugang zu kostbaren Rohstoffen, aber auch neue Arbeitskräfte sowie die Ablenkung von innenpolitischen Spannungen. Das indigene Volk, welches die eroberten Kolonien ursprünglich bewohnte, erwartete meist ein brutaler und rücksichtsloser Umgang seitens der Europäer, welcher durch die „rassische Minderwertigkeit“ legitimiert worden ist.</w:t>
      </w:r>
      <w:r>
        <w:rPr>
          <w:rStyle w:val="Funotenzeichen"/>
        </w:rPr>
        <w:footnoteReference w:id="8"/>
      </w:r>
      <w:r w:rsidRPr="00DF79B9">
        <w:rPr>
          <w:color w:val="FF0000"/>
        </w:rPr>
        <w:t xml:space="preserve"> </w:t>
      </w:r>
      <w:r>
        <w:t>Das Großmachtstreben und die praktizierte Kolonialpolitik der jeweiligen europäischen Mächte ist heute eng an die Begriffe Imperialismus, Kolonialismus und Rassismus geknüpft.</w:t>
      </w:r>
    </w:p>
    <w:p w14:paraId="1D6AC6C3" w14:textId="77777777" w:rsidR="008E6401" w:rsidRPr="004E5EC6" w:rsidRDefault="008E6401" w:rsidP="004E5EC6">
      <w:pPr>
        <w:spacing w:after="0" w:line="360" w:lineRule="auto"/>
        <w:jc w:val="both"/>
        <w:rPr>
          <w:color w:val="FF0000"/>
        </w:rPr>
      </w:pPr>
      <w:r>
        <w:t>Das Deutsche Reich, welches erst ab 1884 in den Wettlauf um die Kolonien einstieg, gelang u. a. in den Besitz der Kolonien Deutsch-Ostafrika (1885-1910), Samoa (1900-1919) und Deutsch-Südwestafrika (1884-1919).</w:t>
      </w:r>
      <w:r>
        <w:rPr>
          <w:rStyle w:val="Funotenzeichen"/>
        </w:rPr>
        <w:footnoteReference w:id="9"/>
      </w:r>
      <w:r>
        <w:t xml:space="preserve"> Mitunter aus diesen sind die Darsteller der sogenannten Völkerschauen angeworben worden. Im Gegensatz zu anderen bereits bekannten Schaustellungen dieser Zeit erheben Völkerschauen den Anspruch darauf, ihre Ausstellungsobjekte, so fremd sie auch erscheinen, möglichst authentisch darzustellen.</w:t>
      </w:r>
      <w:r>
        <w:rPr>
          <w:rStyle w:val="Funotenzeichen"/>
        </w:rPr>
        <w:footnoteReference w:id="10"/>
      </w:r>
      <w:r w:rsidR="004E5EC6">
        <w:rPr>
          <w:color w:val="FF0000"/>
        </w:rPr>
        <w:t xml:space="preserve">  </w:t>
      </w:r>
      <w:r>
        <w:t xml:space="preserve">Auch im Zoologischen Garten Leipzig sind im Zeitraum von 1879-1931 Menschen verschiedener Völker zur Schau gestellt worden. Durch die Zusammenarbeit des Zoogründers Ernst Pinkert mit dem Hamburger Zoodirektor Carl Hagenbeck wurden bis zum Tod Pinkerts in Leipzig insgesamt rund 30 Völkerschauen dargeboten. Dabei muss auch erwähnt werden, dass Ernst Pinkert selbst „… als Impresario der „Beduinen- </w:t>
      </w:r>
      <w:r>
        <w:lastRenderedPageBreak/>
        <w:t>Karawane“, die im Folgenden viermal in Leipzig ausgestellt wurde, (deutschlandweit) agierte.“</w:t>
      </w:r>
      <w:r>
        <w:rPr>
          <w:rStyle w:val="Funotenzeichen"/>
        </w:rPr>
        <w:footnoteReference w:id="11"/>
      </w:r>
      <w:r>
        <w:t xml:space="preserve"> Nach Pinkerts Tod im Jahre 1909 war der Zoo Leipzig nochmals Ausstellungsort zehn weiterer Völkerschauen.</w:t>
      </w:r>
    </w:p>
    <w:p w14:paraId="2457E316" w14:textId="77777777" w:rsidR="00715AF6" w:rsidRDefault="00715AF6" w:rsidP="008E6401">
      <w:pPr>
        <w:pStyle w:val="berschrift2"/>
        <w:spacing w:before="0" w:line="360" w:lineRule="auto"/>
        <w:jc w:val="both"/>
        <w:rPr>
          <w:b/>
          <w:sz w:val="24"/>
          <w:szCs w:val="24"/>
        </w:rPr>
      </w:pPr>
    </w:p>
    <w:p w14:paraId="5AAF77F7" w14:textId="319E47C3" w:rsidR="008E6401" w:rsidRDefault="008E6401" w:rsidP="008E6401">
      <w:pPr>
        <w:pStyle w:val="berschrift2"/>
        <w:spacing w:before="0" w:line="360" w:lineRule="auto"/>
        <w:jc w:val="both"/>
        <w:rPr>
          <w:b/>
          <w:sz w:val="24"/>
          <w:szCs w:val="24"/>
        </w:rPr>
      </w:pPr>
      <w:bookmarkStart w:id="19" w:name="_Toc499696926"/>
      <w:r>
        <w:rPr>
          <w:b/>
          <w:sz w:val="24"/>
          <w:szCs w:val="24"/>
        </w:rPr>
        <w:t>Ein Zoo als historischer Ort? – Die Frage nach kolonialer Vergangenheit und Verantwortung</w:t>
      </w:r>
      <w:bookmarkEnd w:id="19"/>
    </w:p>
    <w:p w14:paraId="189A28AF" w14:textId="77777777" w:rsidR="008E6401" w:rsidRDefault="008E6401" w:rsidP="008E6401">
      <w:pPr>
        <w:spacing w:after="0" w:line="360" w:lineRule="auto"/>
        <w:jc w:val="both"/>
        <w:rPr>
          <w:rFonts w:asciiTheme="minorHAnsi" w:hAnsiTheme="minorHAnsi"/>
        </w:rPr>
      </w:pPr>
      <w:r w:rsidRPr="00C21B50">
        <w:rPr>
          <w:rFonts w:asciiTheme="minorHAnsi" w:hAnsiTheme="minorHAnsi"/>
        </w:rPr>
        <w:t>Unter dem Begriff „Kolonialismus“ versteht man die Fremdherrschaft über ein kolonisiertes Gebiet und seine Bewohner mit dem Ziel der außereuropäischen Machtausübung und Expansion der kolonialisierenden Staaten</w:t>
      </w:r>
      <w:r>
        <w:rPr>
          <w:rFonts w:asciiTheme="minorHAnsi" w:hAnsiTheme="minorHAnsi"/>
        </w:rPr>
        <w:t>. Kolonialismus in vielfältigen</w:t>
      </w:r>
      <w:r w:rsidRPr="00C21B50">
        <w:rPr>
          <w:rFonts w:asciiTheme="minorHAnsi" w:hAnsiTheme="minorHAnsi"/>
        </w:rPr>
        <w:t xml:space="preserve"> Ausprägungen hat es zu unterschiedlichen Zeiten der Menschheitsgeschichte</w:t>
      </w:r>
      <w:r>
        <w:rPr>
          <w:rFonts w:asciiTheme="minorHAnsi" w:hAnsiTheme="minorHAnsi"/>
        </w:rPr>
        <w:t xml:space="preserve"> gegeben.</w:t>
      </w:r>
      <w:r w:rsidRPr="00AE4172">
        <w:rPr>
          <w:rStyle w:val="Funotenzeichen"/>
          <w:rFonts w:asciiTheme="minorHAnsi" w:hAnsiTheme="minorHAnsi"/>
        </w:rPr>
        <w:footnoteReference w:id="12"/>
      </w:r>
      <w:r w:rsidRPr="00C21B50">
        <w:rPr>
          <w:rFonts w:asciiTheme="minorHAnsi" w:hAnsiTheme="minorHAnsi"/>
        </w:rPr>
        <w:t xml:space="preserve"> Der Kolonialismus der Neuzeit ist mit der europäischen Expansion ab dem Ende des 15. Jahrhunderts anzusetzen und durchlief seitdem unterschiedliche Phasen der Inbesitznahme un</w:t>
      </w:r>
      <w:r>
        <w:rPr>
          <w:rFonts w:asciiTheme="minorHAnsi" w:hAnsiTheme="minorHAnsi"/>
        </w:rPr>
        <w:t xml:space="preserve">d wirtschaftlichen Ausbeutung. </w:t>
      </w:r>
      <w:r w:rsidRPr="00C21B50">
        <w:rPr>
          <w:rFonts w:asciiTheme="minorHAnsi" w:hAnsiTheme="minorHAnsi"/>
        </w:rPr>
        <w:t>Man kann von einer ‚Hochphase‘ des Koloniali</w:t>
      </w:r>
      <w:r>
        <w:rPr>
          <w:rFonts w:asciiTheme="minorHAnsi" w:hAnsiTheme="minorHAnsi"/>
        </w:rPr>
        <w:t>smus im 19. und 20. Jahrhundert</w:t>
      </w:r>
      <w:r w:rsidRPr="00C21B50">
        <w:rPr>
          <w:rFonts w:asciiTheme="minorHAnsi" w:hAnsiTheme="minorHAnsi"/>
        </w:rPr>
        <w:t xml:space="preserve"> sprechen, in der europäische Staaten große Teile der Welt kolonial beherrschten und auch versuchten,</w:t>
      </w:r>
      <w:r>
        <w:rPr>
          <w:rFonts w:asciiTheme="minorHAnsi" w:hAnsiTheme="minorHAnsi"/>
        </w:rPr>
        <w:t xml:space="preserve"> </w:t>
      </w:r>
      <w:r w:rsidRPr="00C21B50">
        <w:rPr>
          <w:rFonts w:asciiTheme="minorHAnsi" w:hAnsiTheme="minorHAnsi"/>
        </w:rPr>
        <w:t>kulturellen,</w:t>
      </w:r>
      <w:r>
        <w:rPr>
          <w:rFonts w:asciiTheme="minorHAnsi" w:hAnsiTheme="minorHAnsi"/>
        </w:rPr>
        <w:t xml:space="preserve"> </w:t>
      </w:r>
      <w:r w:rsidRPr="00C21B50">
        <w:rPr>
          <w:rFonts w:asciiTheme="minorHAnsi" w:hAnsiTheme="minorHAnsi"/>
        </w:rPr>
        <w:t>politischen und auch religiösen Einfluss auf die einheimische Bevölkerung zu nehmen. Seit dem Ende des 19. Jahrhundert übte das Deutsche Reich eine solche Kolonialherrschaft,</w:t>
      </w:r>
      <w:r>
        <w:rPr>
          <w:rFonts w:asciiTheme="minorHAnsi" w:hAnsiTheme="minorHAnsi"/>
        </w:rPr>
        <w:t xml:space="preserve"> </w:t>
      </w:r>
      <w:r w:rsidRPr="00C21B50">
        <w:rPr>
          <w:rFonts w:asciiTheme="minorHAnsi" w:hAnsiTheme="minorHAnsi"/>
        </w:rPr>
        <w:t>die geprägt war</w:t>
      </w:r>
      <w:r>
        <w:rPr>
          <w:rFonts w:asciiTheme="minorHAnsi" w:hAnsiTheme="minorHAnsi"/>
        </w:rPr>
        <w:t xml:space="preserve"> </w:t>
      </w:r>
      <w:r w:rsidRPr="00C21B50">
        <w:rPr>
          <w:rFonts w:asciiTheme="minorHAnsi" w:hAnsiTheme="minorHAnsi"/>
        </w:rPr>
        <w:t>durch den politischen Willen zur Teilhabe an der Weltherrschaft- in Konkurrenz zur englischen und französischen</w:t>
      </w:r>
      <w:r>
        <w:rPr>
          <w:rFonts w:asciiTheme="minorHAnsi" w:hAnsiTheme="minorHAnsi"/>
        </w:rPr>
        <w:t xml:space="preserve"> </w:t>
      </w:r>
      <w:r w:rsidRPr="00C21B50">
        <w:rPr>
          <w:rFonts w:asciiTheme="minorHAnsi" w:hAnsiTheme="minorHAnsi"/>
        </w:rPr>
        <w:t>Kolonialpolitik. Eingebettet war diese Politik in politische Ideen von einem zu gewinnenden Weltreich,</w:t>
      </w:r>
      <w:r>
        <w:rPr>
          <w:rFonts w:asciiTheme="minorHAnsi" w:hAnsiTheme="minorHAnsi"/>
        </w:rPr>
        <w:t xml:space="preserve"> </w:t>
      </w:r>
      <w:r w:rsidRPr="00C21B50">
        <w:rPr>
          <w:rFonts w:asciiTheme="minorHAnsi" w:hAnsiTheme="minorHAnsi"/>
        </w:rPr>
        <w:t>die im Kaiserreich</w:t>
      </w:r>
      <w:r>
        <w:rPr>
          <w:rFonts w:asciiTheme="minorHAnsi" w:hAnsiTheme="minorHAnsi"/>
        </w:rPr>
        <w:t xml:space="preserve"> </w:t>
      </w:r>
      <w:r w:rsidRPr="00C21B50">
        <w:rPr>
          <w:rFonts w:asciiTheme="minorHAnsi" w:hAnsiTheme="minorHAnsi"/>
        </w:rPr>
        <w:t>gegen Ende des 19. Jahrhunderts durch die deutsche Außenpolitik propagiert und realisiert wurde,</w:t>
      </w:r>
      <w:r>
        <w:rPr>
          <w:rFonts w:asciiTheme="minorHAnsi" w:hAnsiTheme="minorHAnsi"/>
        </w:rPr>
        <w:t xml:space="preserve"> </w:t>
      </w:r>
      <w:r w:rsidRPr="00C21B50">
        <w:rPr>
          <w:rFonts w:asciiTheme="minorHAnsi" w:hAnsiTheme="minorHAnsi"/>
        </w:rPr>
        <w:t>z.B. In Form aggressiver Flottenpolitik und Aufrüstung.</w:t>
      </w:r>
      <w:r>
        <w:rPr>
          <w:rFonts w:asciiTheme="minorHAnsi" w:hAnsiTheme="minorHAnsi"/>
        </w:rPr>
        <w:t xml:space="preserve"> </w:t>
      </w:r>
      <w:r w:rsidRPr="00C21B50">
        <w:rPr>
          <w:rFonts w:asciiTheme="minorHAnsi" w:hAnsiTheme="minorHAnsi"/>
        </w:rPr>
        <w:t>Ein erklärtes Ziel war die planmäßige imperialistische Eroberung eines</w:t>
      </w:r>
      <w:r>
        <w:rPr>
          <w:rFonts w:asciiTheme="minorHAnsi" w:hAnsiTheme="minorHAnsi"/>
        </w:rPr>
        <w:t xml:space="preserve"> </w:t>
      </w:r>
      <w:r w:rsidRPr="00C21B50">
        <w:rPr>
          <w:rFonts w:asciiTheme="minorHAnsi" w:hAnsiTheme="minorHAnsi"/>
        </w:rPr>
        <w:t>au</w:t>
      </w:r>
      <w:r>
        <w:rPr>
          <w:rFonts w:asciiTheme="minorHAnsi" w:hAnsiTheme="minorHAnsi"/>
        </w:rPr>
        <w:t xml:space="preserve">ßereuropäischer Kolonialgebiete; </w:t>
      </w:r>
      <w:r w:rsidRPr="00C21B50">
        <w:rPr>
          <w:rFonts w:asciiTheme="minorHAnsi" w:hAnsiTheme="minorHAnsi"/>
        </w:rPr>
        <w:t>Deutsch-Südwes</w:t>
      </w:r>
      <w:r>
        <w:rPr>
          <w:rFonts w:asciiTheme="minorHAnsi" w:hAnsiTheme="minorHAnsi"/>
        </w:rPr>
        <w:t>t/ Südwestafrika, Deutsch Ostaf</w:t>
      </w:r>
      <w:r w:rsidRPr="00C21B50">
        <w:rPr>
          <w:rFonts w:asciiTheme="minorHAnsi" w:hAnsiTheme="minorHAnsi"/>
        </w:rPr>
        <w:t>rika,</w:t>
      </w:r>
      <w:r>
        <w:rPr>
          <w:rFonts w:asciiTheme="minorHAnsi" w:hAnsiTheme="minorHAnsi"/>
        </w:rPr>
        <w:t xml:space="preserve"> </w:t>
      </w:r>
      <w:r w:rsidRPr="00C21B50">
        <w:rPr>
          <w:rFonts w:asciiTheme="minorHAnsi" w:hAnsiTheme="minorHAnsi"/>
        </w:rPr>
        <w:t>in Togo,</w:t>
      </w:r>
      <w:r>
        <w:rPr>
          <w:rFonts w:asciiTheme="minorHAnsi" w:hAnsiTheme="minorHAnsi"/>
        </w:rPr>
        <w:t xml:space="preserve"> Kamerun, in China </w:t>
      </w:r>
      <w:r w:rsidRPr="00C21B50">
        <w:rPr>
          <w:rFonts w:asciiTheme="minorHAnsi" w:hAnsiTheme="minorHAnsi"/>
        </w:rPr>
        <w:t>sowie in deutschen</w:t>
      </w:r>
      <w:r>
        <w:rPr>
          <w:rFonts w:asciiTheme="minorHAnsi" w:hAnsiTheme="minorHAnsi"/>
        </w:rPr>
        <w:t xml:space="preserve"> Südsee-Kolonien – u.a. </w:t>
      </w:r>
      <w:r w:rsidRPr="00C21B50">
        <w:rPr>
          <w:rFonts w:asciiTheme="minorHAnsi" w:hAnsiTheme="minorHAnsi"/>
        </w:rPr>
        <w:t>mittels militärischer Übergriffe und Ausübung gewalttätiger</w:t>
      </w:r>
      <w:r>
        <w:rPr>
          <w:rFonts w:asciiTheme="minorHAnsi" w:hAnsiTheme="minorHAnsi"/>
        </w:rPr>
        <w:t xml:space="preserve"> </w:t>
      </w:r>
      <w:r w:rsidRPr="00C21B50">
        <w:rPr>
          <w:rFonts w:asciiTheme="minorHAnsi" w:hAnsiTheme="minorHAnsi"/>
        </w:rPr>
        <w:t>kolonialer Macht,</w:t>
      </w:r>
      <w:r>
        <w:rPr>
          <w:rFonts w:asciiTheme="minorHAnsi" w:hAnsiTheme="minorHAnsi"/>
        </w:rPr>
        <w:t xml:space="preserve"> die auch zur </w:t>
      </w:r>
      <w:r w:rsidRPr="00C21B50">
        <w:rPr>
          <w:rFonts w:asciiTheme="minorHAnsi" w:hAnsiTheme="minorHAnsi"/>
        </w:rPr>
        <w:t>fast völligen Vernichtung des Stamms der Hereros mündete.</w:t>
      </w:r>
      <w:r>
        <w:rPr>
          <w:rFonts w:asciiTheme="minorHAnsi" w:hAnsiTheme="minorHAnsi"/>
        </w:rPr>
        <w:t xml:space="preserve"> </w:t>
      </w:r>
      <w:r w:rsidRPr="00C21B50">
        <w:rPr>
          <w:rFonts w:asciiTheme="minorHAnsi" w:hAnsiTheme="minorHAnsi"/>
        </w:rPr>
        <w:t>Dies bleibt einen Teil der deutsche</w:t>
      </w:r>
      <w:r>
        <w:rPr>
          <w:rFonts w:asciiTheme="minorHAnsi" w:hAnsiTheme="minorHAnsi"/>
        </w:rPr>
        <w:t>n</w:t>
      </w:r>
      <w:r w:rsidRPr="00C21B50">
        <w:rPr>
          <w:rFonts w:asciiTheme="minorHAnsi" w:hAnsiTheme="minorHAnsi"/>
        </w:rPr>
        <w:t xml:space="preserve"> Kolonialgeschichte,</w:t>
      </w:r>
      <w:r>
        <w:rPr>
          <w:rFonts w:asciiTheme="minorHAnsi" w:hAnsiTheme="minorHAnsi"/>
        </w:rPr>
        <w:t xml:space="preserve"> </w:t>
      </w:r>
      <w:r w:rsidRPr="00C21B50">
        <w:rPr>
          <w:rFonts w:asciiTheme="minorHAnsi" w:hAnsiTheme="minorHAnsi"/>
        </w:rPr>
        <w:t>der heute noch völkerrechtlich sowie politisch angemessen geklärt beurteilt werden muss.</w:t>
      </w:r>
      <w:r>
        <w:rPr>
          <w:rFonts w:asciiTheme="minorHAnsi" w:hAnsiTheme="minorHAnsi"/>
        </w:rPr>
        <w:t xml:space="preserve"> </w:t>
      </w:r>
      <w:r w:rsidRPr="00C21B50">
        <w:rPr>
          <w:rFonts w:asciiTheme="minorHAnsi" w:hAnsiTheme="minorHAnsi"/>
        </w:rPr>
        <w:t>Nicht zu vergessen ist die Tatsache, dass viele kolonisierte Völker sich wehrten, so z.B. die Nama-Volk in Form von Aufständen,</w:t>
      </w:r>
      <w:r>
        <w:rPr>
          <w:rFonts w:asciiTheme="minorHAnsi" w:hAnsiTheme="minorHAnsi"/>
        </w:rPr>
        <w:t xml:space="preserve"> </w:t>
      </w:r>
      <w:r w:rsidRPr="00C21B50">
        <w:rPr>
          <w:rFonts w:asciiTheme="minorHAnsi" w:hAnsiTheme="minorHAnsi"/>
        </w:rPr>
        <w:t>die von deutschen Truppen niedergeschlagen wurden.</w:t>
      </w:r>
      <w:r>
        <w:rPr>
          <w:rFonts w:asciiTheme="minorHAnsi" w:hAnsiTheme="minorHAnsi"/>
        </w:rPr>
        <w:t xml:space="preserve">  </w:t>
      </w:r>
      <w:r w:rsidRPr="00C21B50">
        <w:rPr>
          <w:rFonts w:asciiTheme="minorHAnsi" w:hAnsiTheme="minorHAnsi"/>
        </w:rPr>
        <w:t>In diesem historische Kontext ist es erforderlich,</w:t>
      </w:r>
      <w:r>
        <w:rPr>
          <w:rFonts w:asciiTheme="minorHAnsi" w:hAnsiTheme="minorHAnsi"/>
        </w:rPr>
        <w:t xml:space="preserve"> </w:t>
      </w:r>
      <w:r w:rsidRPr="00C21B50">
        <w:rPr>
          <w:rFonts w:asciiTheme="minorHAnsi" w:hAnsiTheme="minorHAnsi"/>
        </w:rPr>
        <w:t>koloniale Mythen und Legenden,</w:t>
      </w:r>
      <w:r>
        <w:rPr>
          <w:rFonts w:asciiTheme="minorHAnsi" w:hAnsiTheme="minorHAnsi"/>
        </w:rPr>
        <w:t xml:space="preserve"> </w:t>
      </w:r>
      <w:r w:rsidRPr="00C21B50">
        <w:rPr>
          <w:rFonts w:asciiTheme="minorHAnsi" w:hAnsiTheme="minorHAnsi"/>
        </w:rPr>
        <w:t>die über die Kultur und die Lebensweisen der kolonialisierten Völker damals in Umlauf gebracht wurden, zu „entzaubern“,</w:t>
      </w:r>
      <w:r>
        <w:rPr>
          <w:rFonts w:asciiTheme="minorHAnsi" w:hAnsiTheme="minorHAnsi"/>
        </w:rPr>
        <w:t xml:space="preserve"> </w:t>
      </w:r>
      <w:r w:rsidRPr="00C21B50">
        <w:rPr>
          <w:rFonts w:asciiTheme="minorHAnsi" w:hAnsiTheme="minorHAnsi"/>
        </w:rPr>
        <w:t>d.h.</w:t>
      </w:r>
      <w:r>
        <w:rPr>
          <w:rFonts w:asciiTheme="minorHAnsi" w:hAnsiTheme="minorHAnsi"/>
        </w:rPr>
        <w:t xml:space="preserve"> </w:t>
      </w:r>
      <w:r w:rsidRPr="00C21B50">
        <w:rPr>
          <w:rFonts w:asciiTheme="minorHAnsi" w:hAnsiTheme="minorHAnsi"/>
        </w:rPr>
        <w:t>die historisch belegbare Wahrheit bzw. die zugrundeliegenden kolonialen Ideologien aufzudecken und kritisch zu analysiere</w:t>
      </w:r>
      <w:r>
        <w:rPr>
          <w:rFonts w:asciiTheme="minorHAnsi" w:hAnsiTheme="minorHAnsi"/>
        </w:rPr>
        <w:t xml:space="preserve">n. </w:t>
      </w:r>
      <w:r w:rsidRPr="00C21B50">
        <w:rPr>
          <w:rFonts w:asciiTheme="minorHAnsi" w:hAnsiTheme="minorHAnsi"/>
        </w:rPr>
        <w:t>„Völkerschauen“ bezeichnen die Zurschaustellung von Menschen kolonialisierter Gesellschaften zur Zeit des Kolonialismus, wobei auf exotisierender Weise ‚fremde‘ Menschen inszeniert wurden. Motivation hierfür waren häufig kommerzieller und ideologi</w:t>
      </w:r>
      <w:r>
        <w:rPr>
          <w:rFonts w:asciiTheme="minorHAnsi" w:hAnsiTheme="minorHAnsi"/>
        </w:rPr>
        <w:t xml:space="preserve">scher </w:t>
      </w:r>
      <w:r>
        <w:rPr>
          <w:rFonts w:asciiTheme="minorHAnsi" w:hAnsiTheme="minorHAnsi"/>
        </w:rPr>
        <w:lastRenderedPageBreak/>
        <w:t>bzw. kolonial- rassistischer Natur,</w:t>
      </w:r>
      <w:r w:rsidRPr="00AE4172">
        <w:rPr>
          <w:rStyle w:val="Funotenzeichen"/>
          <w:rFonts w:asciiTheme="minorHAnsi" w:hAnsiTheme="minorHAnsi"/>
        </w:rPr>
        <w:footnoteReference w:id="13"/>
      </w:r>
      <w:r>
        <w:rPr>
          <w:rFonts w:asciiTheme="minorHAnsi" w:hAnsiTheme="minorHAnsi"/>
        </w:rPr>
        <w:t xml:space="preserve"> </w:t>
      </w:r>
      <w:r w:rsidRPr="00C21B50">
        <w:rPr>
          <w:rFonts w:asciiTheme="minorHAnsi" w:hAnsiTheme="minorHAnsi"/>
        </w:rPr>
        <w:t>das heißt, dass von europäisch-kolonisierender Seite angenommen wurde, dass es unterschiedlich „wertige“ ‚Menschenrassen‘ gäbe: „In den Metropolen spielten koloniale</w:t>
      </w:r>
      <w:r w:rsidR="004E5EC6">
        <w:rPr>
          <w:rFonts w:asciiTheme="minorHAnsi" w:hAnsiTheme="minorHAnsi"/>
        </w:rPr>
        <w:t xml:space="preserve"> </w:t>
      </w:r>
      <w:r w:rsidR="004E5EC6" w:rsidRPr="00C21B50">
        <w:rPr>
          <w:rFonts w:asciiTheme="minorHAnsi" w:hAnsiTheme="minorHAnsi"/>
        </w:rPr>
        <w:t>Sehnsüchte und Begierden, Exotismus und Unterwerfungsfantasien eine wichtige Rol</w:t>
      </w:r>
      <w:r w:rsidR="004E5EC6">
        <w:rPr>
          <w:rFonts w:asciiTheme="minorHAnsi" w:hAnsiTheme="minorHAnsi"/>
        </w:rPr>
        <w:t>le“ bei diesen Veranstaltungen.</w:t>
      </w:r>
      <w:r w:rsidR="004E5EC6" w:rsidRPr="00AE4172">
        <w:rPr>
          <w:rStyle w:val="Funotenzeichen"/>
          <w:rFonts w:asciiTheme="minorHAnsi" w:hAnsiTheme="minorHAnsi"/>
        </w:rPr>
        <w:footnoteReference w:id="14"/>
      </w:r>
      <w:r w:rsidR="004E5EC6" w:rsidRPr="00C21B50">
        <w:rPr>
          <w:rFonts w:asciiTheme="minorHAnsi" w:hAnsiTheme="minorHAnsi"/>
        </w:rPr>
        <w:t xml:space="preserve"> Auf diese Weise wurden</w:t>
      </w:r>
      <w:r w:rsidR="004E5EC6">
        <w:rPr>
          <w:rFonts w:asciiTheme="minorHAnsi" w:hAnsiTheme="minorHAnsi"/>
        </w:rPr>
        <w:t xml:space="preserve"> grundlegende rassi</w:t>
      </w:r>
      <w:r w:rsidR="004E5EC6" w:rsidRPr="000A3129">
        <w:rPr>
          <w:rFonts w:asciiTheme="minorHAnsi" w:hAnsiTheme="minorHAnsi"/>
        </w:rPr>
        <w:t>stische Denkmuster und Vorwände für imperialistische Unterwerfu</w:t>
      </w:r>
      <w:r w:rsidR="004E5EC6">
        <w:rPr>
          <w:rFonts w:asciiTheme="minorHAnsi" w:hAnsiTheme="minorHAnsi"/>
        </w:rPr>
        <w:t xml:space="preserve">ngsaktionen geliefert und </w:t>
      </w:r>
      <w:r w:rsidR="004E5EC6" w:rsidRPr="000A3129">
        <w:rPr>
          <w:rFonts w:asciiTheme="minorHAnsi" w:hAnsiTheme="minorHAnsi"/>
        </w:rPr>
        <w:t>verbreitet.</w:t>
      </w:r>
      <w:r w:rsidR="004E5EC6">
        <w:rPr>
          <w:rFonts w:asciiTheme="minorHAnsi" w:hAnsiTheme="minorHAnsi"/>
        </w:rPr>
        <w:t xml:space="preserve">  </w:t>
      </w:r>
    </w:p>
    <w:p w14:paraId="6D176EE7" w14:textId="77777777" w:rsidR="008E6401" w:rsidRDefault="008E6401" w:rsidP="008E6401">
      <w:pPr>
        <w:spacing w:after="0" w:line="360" w:lineRule="auto"/>
        <w:jc w:val="both"/>
        <w:rPr>
          <w:rFonts w:asciiTheme="minorHAnsi" w:hAnsiTheme="minorHAnsi"/>
        </w:rPr>
      </w:pPr>
      <w:r w:rsidRPr="00AF7608">
        <w:rPr>
          <w:rFonts w:asciiTheme="minorHAnsi" w:hAnsiTheme="minorHAnsi"/>
        </w:rPr>
        <w:t>Auch in Leipzig fanden solche Zurschaustellungen von Menschen in den Jahren zwischen 1879 bis 1931</w:t>
      </w:r>
      <w:r w:rsidRPr="00AE4172">
        <w:rPr>
          <w:rStyle w:val="Funotenzeichen"/>
          <w:rFonts w:asciiTheme="minorHAnsi" w:hAnsiTheme="minorHAnsi"/>
        </w:rPr>
        <w:footnoteReference w:id="15"/>
      </w:r>
      <w:r w:rsidRPr="00AF7608">
        <w:rPr>
          <w:rFonts w:asciiTheme="minorHAnsi" w:hAnsiTheme="minorHAnsi"/>
        </w:rPr>
        <w:t xml:space="preserve"> statt und waren beim Leipziger Publikum sehr beliebt.</w:t>
      </w:r>
      <w:r w:rsidRPr="00AE4172">
        <w:rPr>
          <w:rStyle w:val="Funotenzeichen"/>
          <w:rFonts w:asciiTheme="minorHAnsi" w:hAnsiTheme="minorHAnsi"/>
        </w:rPr>
        <w:footnoteReference w:id="16"/>
      </w:r>
      <w:r w:rsidRPr="00AF7608">
        <w:rPr>
          <w:rFonts w:asciiTheme="minorHAnsi" w:hAnsiTheme="minorHAnsi"/>
        </w:rPr>
        <w:t xml:space="preserve"> Für sie wurde regelmäßig mit Werbeanzeigen in den ‚Leipziger Neusten Nachrichten‘ geworben. Für die Schauen wurde unter anderem die sogenannte „Völkerbühne“ erbaut</w:t>
      </w:r>
      <w:r>
        <w:rPr>
          <w:rFonts w:asciiTheme="minorHAnsi" w:hAnsiTheme="minorHAnsi"/>
        </w:rPr>
        <w:t>.</w:t>
      </w:r>
      <w:r w:rsidRPr="00AE4172">
        <w:rPr>
          <w:rStyle w:val="Funotenzeichen"/>
          <w:rFonts w:asciiTheme="minorHAnsi" w:hAnsiTheme="minorHAnsi"/>
        </w:rPr>
        <w:footnoteReference w:id="17"/>
      </w:r>
      <w:r>
        <w:rPr>
          <w:rFonts w:asciiTheme="minorHAnsi" w:hAnsiTheme="minorHAnsi"/>
        </w:rPr>
        <w:t xml:space="preserve"> </w:t>
      </w:r>
      <w:r w:rsidRPr="00AF7608">
        <w:rPr>
          <w:rFonts w:asciiTheme="minorHAnsi" w:hAnsiTheme="minorHAnsi"/>
        </w:rPr>
        <w:t>Organisator war ab dem Jahre 1888 der Gründer des Leipziger Zoos, Ernst Pinkert. Er initiierte unter anderem die „Beduinen- K</w:t>
      </w:r>
      <w:r>
        <w:rPr>
          <w:rFonts w:asciiTheme="minorHAnsi" w:hAnsiTheme="minorHAnsi"/>
        </w:rPr>
        <w:t>arawane“, welche</w:t>
      </w:r>
      <w:r w:rsidRPr="00AF7608">
        <w:rPr>
          <w:rFonts w:asciiTheme="minorHAnsi" w:hAnsiTheme="minorHAnsi"/>
        </w:rPr>
        <w:t xml:space="preserve"> in Leipzig insgesamt vier Mal ausgestellt</w:t>
      </w:r>
      <w:r>
        <w:rPr>
          <w:rFonts w:asciiTheme="minorHAnsi" w:hAnsiTheme="minorHAnsi"/>
        </w:rPr>
        <w:t xml:space="preserve"> wurde</w:t>
      </w:r>
      <w:r w:rsidRPr="00AF7608">
        <w:rPr>
          <w:rFonts w:asciiTheme="minorHAnsi" w:hAnsiTheme="minorHAnsi"/>
        </w:rPr>
        <w:t xml:space="preserve">. Pinkert reiste mit dieser auch durch Deutschland und trug zur Verbreitung eines kolonialen Mythos der </w:t>
      </w:r>
      <w:r>
        <w:rPr>
          <w:rFonts w:asciiTheme="minorHAnsi" w:hAnsiTheme="minorHAnsi"/>
        </w:rPr>
        <w:t>deutschen Eroberungspolitik bei.</w:t>
      </w:r>
    </w:p>
    <w:p w14:paraId="37069000" w14:textId="77777777" w:rsidR="0047652A" w:rsidRDefault="008E6401" w:rsidP="008E6401">
      <w:pPr>
        <w:spacing w:line="360" w:lineRule="auto"/>
        <w:jc w:val="both"/>
        <w:rPr>
          <w:rFonts w:asciiTheme="minorHAnsi" w:hAnsiTheme="minorHAnsi"/>
        </w:rPr>
      </w:pPr>
      <w:r>
        <w:rPr>
          <w:rFonts w:asciiTheme="minorHAnsi" w:hAnsiTheme="minorHAnsi"/>
        </w:rPr>
        <w:t>D</w:t>
      </w:r>
      <w:r w:rsidRPr="00AF7608">
        <w:rPr>
          <w:rFonts w:asciiTheme="minorHAnsi" w:hAnsiTheme="minorHAnsi"/>
        </w:rPr>
        <w:t>ie sogenannte postkoloniale Perspektive, die seit den 1980er Jahren durch di</w:t>
      </w:r>
      <w:r>
        <w:rPr>
          <w:rFonts w:asciiTheme="minorHAnsi" w:hAnsiTheme="minorHAnsi"/>
        </w:rPr>
        <w:t>e ‚postcolonial studies‘ zunehmend</w:t>
      </w:r>
      <w:r w:rsidRPr="00AF7608">
        <w:rPr>
          <w:rFonts w:asciiTheme="minorHAnsi" w:hAnsiTheme="minorHAnsi"/>
        </w:rPr>
        <w:t xml:space="preserve"> Einfluss auf die Kolonialgeschichtsschreibung genommen hat, zeigt auf, inwiefern die Geschichte des Kolonialismus bis heute in die ‚kolonisierende</w:t>
      </w:r>
      <w:r>
        <w:rPr>
          <w:rFonts w:asciiTheme="minorHAnsi" w:hAnsiTheme="minorHAnsi"/>
        </w:rPr>
        <w:t>n Gesellschaften‘ hineinwirken.</w:t>
      </w:r>
      <w:r w:rsidRPr="00AE4172">
        <w:rPr>
          <w:rStyle w:val="Funotenzeichen"/>
          <w:rFonts w:asciiTheme="minorHAnsi" w:hAnsiTheme="minorHAnsi"/>
        </w:rPr>
        <w:footnoteReference w:id="18"/>
      </w:r>
      <w:r w:rsidRPr="00AF7608">
        <w:rPr>
          <w:rFonts w:asciiTheme="minorHAnsi" w:hAnsiTheme="minorHAnsi"/>
        </w:rPr>
        <w:t xml:space="preserve"> Aus geschichtspolitischer sowie -kultureller Sicht stellt sich also die Frage nach historischer Verantwortung eines historischen Ortes wie dem Leipziger</w:t>
      </w:r>
      <w:r>
        <w:rPr>
          <w:rFonts w:asciiTheme="minorHAnsi" w:hAnsiTheme="minorHAnsi"/>
        </w:rPr>
        <w:t xml:space="preserve"> </w:t>
      </w:r>
      <w:r w:rsidRPr="00AF7608">
        <w:rPr>
          <w:rFonts w:asciiTheme="minorHAnsi" w:hAnsiTheme="minorHAnsi"/>
        </w:rPr>
        <w:t>Zoo. Hierbei geht es um die „Problematik der Erinnerung (...), die sich mit den Nachwirkungen einer Geschichte der Repression un</w:t>
      </w:r>
      <w:r>
        <w:rPr>
          <w:rFonts w:asciiTheme="minorHAnsi" w:hAnsiTheme="minorHAnsi"/>
        </w:rPr>
        <w:t>d Gewalt (…) auseinandersetzen.</w:t>
      </w:r>
      <w:r w:rsidRPr="00AE4172">
        <w:rPr>
          <w:rStyle w:val="Funotenzeichen"/>
          <w:rFonts w:asciiTheme="minorHAnsi" w:hAnsiTheme="minorHAnsi"/>
        </w:rPr>
        <w:footnoteReference w:id="19"/>
      </w:r>
    </w:p>
    <w:p w14:paraId="11CF220D" w14:textId="3D61B318" w:rsidR="008E6401" w:rsidRPr="00715AF6" w:rsidRDefault="008E6401" w:rsidP="008E6401">
      <w:pPr>
        <w:pStyle w:val="berschrift2"/>
        <w:spacing w:before="0" w:line="360" w:lineRule="auto"/>
        <w:jc w:val="both"/>
        <w:rPr>
          <w:b/>
          <w:sz w:val="24"/>
          <w:szCs w:val="24"/>
        </w:rPr>
      </w:pPr>
      <w:bookmarkStart w:id="21" w:name="_Toc499696927"/>
      <w:r w:rsidRPr="00715AF6">
        <w:rPr>
          <w:b/>
          <w:sz w:val="24"/>
          <w:szCs w:val="24"/>
        </w:rPr>
        <w:t>Afrikabilder gestern und heute</w:t>
      </w:r>
      <w:bookmarkEnd w:id="21"/>
      <w:r w:rsidRPr="00715AF6">
        <w:rPr>
          <w:b/>
          <w:sz w:val="24"/>
          <w:szCs w:val="24"/>
        </w:rPr>
        <w:t xml:space="preserve"> </w:t>
      </w:r>
    </w:p>
    <w:p w14:paraId="5259FC3A" w14:textId="77777777" w:rsidR="008E6401" w:rsidRDefault="008E6401" w:rsidP="008E6401">
      <w:pPr>
        <w:spacing w:after="0" w:line="360" w:lineRule="auto"/>
        <w:jc w:val="both"/>
      </w:pPr>
      <w:r>
        <w:t>Im Rahmen der Völkerschauen, welche zwischen 1870 und 1940 in Europa stattfanden, entstanden verschiedene Stereotype für die ausgestellten „Völkerrassen“. Auch während den Völkerschauen im Leipziger Zoologischen Garten von 1879 bis 1931</w:t>
      </w:r>
      <w:r>
        <w:rPr>
          <w:rStyle w:val="Funotenzeichen"/>
        </w:rPr>
        <w:footnoteReference w:id="20"/>
      </w:r>
      <w:r>
        <w:t xml:space="preserve">, wurden diese verbreitet. Jede der veranstalteten Schauen verfolgte ein Inszenierungsmuster, das die Stereotypen über das dargestellte Volk bediente. Wie in einem </w:t>
      </w:r>
      <w:r>
        <w:lastRenderedPageBreak/>
        <w:t>Kreislauf wurden, den Besuchers bereits vorhandene Vorurteile, angesprochen und während der Völkerschauen bestätigt, wodurch ebenso neue Klischees entstanden.</w:t>
      </w:r>
      <w:r>
        <w:rPr>
          <w:rStyle w:val="Funotenzeichen"/>
        </w:rPr>
        <w:footnoteReference w:id="21"/>
      </w:r>
      <w:r>
        <w:t xml:space="preserve"> In den damaligen Printmedien, hier die „Leipziger Neusten Nachrichten“, wurde über die ausgestellten Völkergruppen nahezu täglich berichtet. In den verschiedenen Zeitungsartikeln werden rassifizierende Abwertungen und ausschließlich eine koloniale Sichtweise der Ausgestellten abgedruckt und somit verbreitet. Besonders die kulturelle Andersartigkeit der Völker wurde als Besonderheit empfunden. Aber auch das Aussehen spielte eine wichtige Rolle. Während der Beduinen Karawane im Jahr 1888, welche vom Gründervater des Zoo Leipzigs Ernst Pinkert veranstaltet wurde, konnte in der Zeitung allerhand über den Alltag und die Lebensweise der Beduinen gelesen werden.</w:t>
      </w:r>
      <w:r>
        <w:rPr>
          <w:rStyle w:val="Funotenzeichen"/>
        </w:rPr>
        <w:footnoteReference w:id="22"/>
      </w:r>
    </w:p>
    <w:p w14:paraId="612E1D0D" w14:textId="77777777" w:rsidR="008E6401" w:rsidRDefault="008E6401" w:rsidP="008E6401">
      <w:pPr>
        <w:spacing w:line="360" w:lineRule="auto"/>
        <w:jc w:val="both"/>
      </w:pPr>
      <w:r>
        <w:t>Neben den historisch übertragenen Klischees gibt es ein heutiges, medial geprägtes Bild über Afrika. Häufig findet Afrika in den Medien nur im Zusammenhang mit Kriegshandlungen, Krankheiten, Hungersnöten und Wilderei eine Erwähnung. Neben diesen negativen Eindrücken erhalten exotische Darstellungen von Menschen und Tieren einen Platz in den Medien. Dies führt zu einer Verallgemeinerung des afrikanischen Kontinents, da es keine Unterscheidung der einzelnen Länder gibt.</w:t>
      </w:r>
      <w:r>
        <w:rPr>
          <w:rStyle w:val="Funotenzeichen"/>
        </w:rPr>
        <w:footnoteReference w:id="23"/>
      </w:r>
      <w:r>
        <w:t xml:space="preserve"> Auch werden die bestehenden Stereotype weiterhin genutzt und kontinuierlich weiterentwickelt. Beispielweise kommt es nicht zum Aufbrechen dieser Kontinuitätslinien, indem Themenabende im Leipziger Zoo veranstaltet werden, welche Klischees und Verallgemeinerungen unterstützen.</w:t>
      </w:r>
      <w:r>
        <w:rPr>
          <w:rStyle w:val="Funotenzeichen"/>
        </w:rPr>
        <w:footnoteReference w:id="24"/>
      </w:r>
      <w:r>
        <w:t xml:space="preserve"> Das Erbe des Kolonialismus besteht in den unterschiedlichsten Teilbereichen der Gesellschaft bis heute. </w:t>
      </w:r>
    </w:p>
    <w:p w14:paraId="411D6FB6" w14:textId="0A068A63" w:rsidR="008E6401" w:rsidRPr="00715AF6" w:rsidRDefault="008E6401" w:rsidP="008E6401">
      <w:pPr>
        <w:pStyle w:val="berschrift2"/>
        <w:spacing w:before="0" w:line="360" w:lineRule="auto"/>
        <w:jc w:val="both"/>
        <w:rPr>
          <w:b/>
          <w:sz w:val="24"/>
          <w:szCs w:val="24"/>
        </w:rPr>
      </w:pPr>
      <w:bookmarkStart w:id="22" w:name="_Toc499696928"/>
      <w:r w:rsidRPr="00715AF6">
        <w:rPr>
          <w:b/>
          <w:sz w:val="24"/>
          <w:szCs w:val="24"/>
        </w:rPr>
        <w:t>Faszination „Völkerschau“- Eine Lehrveranstaltung für die Schule?</w:t>
      </w:r>
      <w:bookmarkEnd w:id="22"/>
    </w:p>
    <w:p w14:paraId="215379DA" w14:textId="77777777" w:rsidR="004E5EC6" w:rsidRDefault="008E6401" w:rsidP="008E6401">
      <w:pPr>
        <w:spacing w:after="0" w:line="360" w:lineRule="auto"/>
        <w:jc w:val="both"/>
      </w:pPr>
      <w:r>
        <w:t>Als Blütezeit der Völkerschauen in Europa gilt der Zeitraum zwischen 1870 und 1940. Dieser fällt mit „der Erstarkung von Kolonialismus und Nationalismus sowie den aufstrebenden Wissenschaften der Physischen Anthropologie, aber auch der Ethnologie zusammen“.</w:t>
      </w:r>
      <w:r>
        <w:rPr>
          <w:rStyle w:val="Funotenzeichen"/>
        </w:rPr>
        <w:footnoteReference w:id="25"/>
      </w:r>
      <w:r>
        <w:t xml:space="preserve"> Zwischen 1879 und 1931 fanden im Zoologischen Garten Leipzig insgesamt ca. 40 Völkerschauen statt.</w:t>
      </w:r>
      <w:r>
        <w:rPr>
          <w:rStyle w:val="Funotenzeichen"/>
        </w:rPr>
        <w:footnoteReference w:id="26"/>
      </w:r>
      <w:r>
        <w:t xml:space="preserve"> Für diese Schauen wurden „Menschen für mehrere Monate oder gar Jahre angeworben, um dem zahlenden Publikum auf ausgedehnten Tourneen oder an </w:t>
      </w:r>
      <w:r>
        <w:lastRenderedPageBreak/>
        <w:t>wenigen Gastspielorten als 'typisch' erachtete Tätigkeiten ihrer Heimat zu demonstrieren“.</w:t>
      </w:r>
      <w:r>
        <w:rPr>
          <w:rStyle w:val="Funotenzeichen"/>
        </w:rPr>
        <w:footnoteReference w:id="27"/>
      </w:r>
      <w:r>
        <w:t xml:space="preserve"> Weltweit wurden die Schauen von Millionen von Menschen gesehen. In Deutschland fanden über 300 Veranstaltungen statt, bei denen Menschen ausgestellt wurden.</w:t>
      </w:r>
      <w:r>
        <w:rPr>
          <w:rStyle w:val="Funotenzeichen"/>
        </w:rPr>
        <w:footnoteReference w:id="28"/>
      </w:r>
      <w:r>
        <w:t xml:space="preserve"> Die Völkerschauen stellen somit eine Art Massenphänomen dar. Der Zoologische Garten Leipzig wurde von Ernst Pinkert am 9. Juni 1978 gegründet. </w:t>
      </w:r>
    </w:p>
    <w:p w14:paraId="1A7666C8" w14:textId="77777777" w:rsidR="008E6401" w:rsidRDefault="008E6401" w:rsidP="008E6401">
      <w:pPr>
        <w:spacing w:after="0" w:line="360" w:lineRule="auto"/>
        <w:jc w:val="both"/>
      </w:pPr>
      <w:r>
        <w:t>Noch vor der Zoo- Gründung fanden bereits erste Völkerschauen statt. Diese wurden von Carl Hagenbeck, Gründervater der Völkerschauen und Freund von Pinkert, veranstaltet. Hagenbeck war ein äußerst erfolgreicher Organisator von Völkerschauen. Seine „Feuerländer- Ausstellung“ 1881 im Pariser Jardin d’Acclimation erreichte am ersten Sonntag über 50000 und insgesamt über eine halbe Million Besucher.</w:t>
      </w:r>
      <w:r>
        <w:rPr>
          <w:rStyle w:val="Funotenzeichen"/>
        </w:rPr>
        <w:footnoteReference w:id="29"/>
      </w:r>
      <w:r>
        <w:t xml:space="preserve"> Diese hohen Besucherrekorde konnte Leipzig zwar nicht verzeichnen, doch bildete die „Aschanti- Ausstellung“ von 1899 den ersten Höhepunkt mit 19718 Besuchern.</w:t>
      </w:r>
      <w:r>
        <w:rPr>
          <w:rStyle w:val="Funotenzeichen"/>
        </w:rPr>
        <w:footnoteReference w:id="30"/>
      </w:r>
      <w:r>
        <w:t xml:space="preserve"> Die Völkerschauen fanden „fast jährlich auf der ‚Völkerwiese‘ bzw. auf der 1901 erbauten ‚Völkerbühne‘“ statt und hatten damit „ihren festen Platz im Programm des Zoos“.</w:t>
      </w:r>
      <w:r>
        <w:rPr>
          <w:rStyle w:val="Funotenzeichen"/>
        </w:rPr>
        <w:footnoteReference w:id="31"/>
      </w:r>
      <w:r>
        <w:t xml:space="preserve"> 1909 starb Ernst Pinkert, sein Nachfolger wurde Dr. Johannes Gebbing. Unter seiner Direktion sollten die Völkerschauen ebenso erfolgreich weitergeführt werden. So lässt sich beispielsweise das „Afrikanische Dorf“ nennen, welches von den Gebrüdern Marquardt (neben Hagenbeck erfolgreiche Organisatoren von Völkerschauen) inszeniert wurde. 1910 gastierte jenes Dorf in Leipzig und zog „mit 26395 verkauften Tickets am ersten Junisonntag die höchste Besucherzahl des Jahres“ an.</w:t>
      </w:r>
      <w:r>
        <w:rPr>
          <w:rStyle w:val="Funotenzeichen"/>
        </w:rPr>
        <w:footnoteReference w:id="32"/>
      </w:r>
      <w:r>
        <w:t xml:space="preserve"> Doch die angepriesenen Völkerschauen sollten aus Sicht der Organisatoren auch ethnologischen Bildungscharakter haben. So warben die Gebrüder Marquardt mit dem bereits genannten „Afrikanischen Dorf“ für die einmalige Gelegenheit des Studiums „der afrikanischen Rassengegensätze“.</w:t>
      </w:r>
      <w:r>
        <w:rPr>
          <w:rStyle w:val="Funotenzeichen"/>
        </w:rPr>
        <w:footnoteReference w:id="33"/>
      </w:r>
      <w:r>
        <w:t xml:space="preserve"> Das Interesse der Leipziger WissenschaftlerInnen war jedoch gering.</w:t>
      </w:r>
      <w:r>
        <w:rPr>
          <w:rStyle w:val="Funotenzeichen"/>
        </w:rPr>
        <w:footnoteReference w:id="34"/>
      </w:r>
      <w:r>
        <w:t xml:space="preserve"> Mit diesem Völkerschauen sollten weiterhin pädagogische Ziele verfolgt werden, um beispielsweise den „Blick der Jugendlichen“ zu weiten oder „Verständnis für die Entwicklung kulturellen und sozialen Lebens erwecken“.</w:t>
      </w:r>
      <w:r>
        <w:rPr>
          <w:rStyle w:val="Funotenzeichen"/>
        </w:rPr>
        <w:footnoteReference w:id="35"/>
      </w:r>
      <w:r>
        <w:t xml:space="preserve"> Die „Völkerbühne“ wurde 1935 abgerissen und die Völ</w:t>
      </w:r>
      <w:r>
        <w:lastRenderedPageBreak/>
        <w:t>kerschauen fanden in Leipzig somit ein Ende. Die kolonialen Spuren wirken jedoch bis heute nach. So organisiert der Zoo Leipzig mehrmals im Jahr die Veranstaltung „Hakuna Matata“, in der die Besucher „Afrika hautnah erleben“ und dabei „originale Trommelklänge“ oder „Tänzerinnen und Tänzer mit einer afrikanischen Tanzeinlage in traditioneller Kleidung“ genießen können.</w:t>
      </w:r>
      <w:r>
        <w:rPr>
          <w:rStyle w:val="Funotenzeichen"/>
        </w:rPr>
        <w:footnoteReference w:id="36"/>
      </w:r>
    </w:p>
    <w:p w14:paraId="4B51BE2E" w14:textId="77777777" w:rsidR="008E6401" w:rsidRDefault="008E6401" w:rsidP="008E6401">
      <w:pPr>
        <w:spacing w:after="0" w:line="360" w:lineRule="auto"/>
        <w:jc w:val="both"/>
      </w:pPr>
    </w:p>
    <w:p w14:paraId="19F9B50B" w14:textId="77777777" w:rsidR="00715AF6" w:rsidRDefault="00715AF6" w:rsidP="008E6401">
      <w:pPr>
        <w:spacing w:after="0" w:line="360" w:lineRule="auto"/>
        <w:jc w:val="both"/>
      </w:pPr>
    </w:p>
    <w:p w14:paraId="1BA321AB" w14:textId="7A533AAD" w:rsidR="00854784" w:rsidRDefault="00715AF6" w:rsidP="00715AF6">
      <w:pPr>
        <w:pStyle w:val="berschrift1"/>
        <w:spacing w:before="0" w:line="360" w:lineRule="auto"/>
        <w:jc w:val="both"/>
        <w:rPr>
          <w:b/>
        </w:rPr>
      </w:pPr>
      <w:bookmarkStart w:id="23" w:name="_Toc499696929"/>
      <w:r>
        <w:rPr>
          <w:b/>
        </w:rPr>
        <w:t>5</w:t>
      </w:r>
      <w:r w:rsidR="00854784">
        <w:rPr>
          <w:b/>
        </w:rPr>
        <w:t xml:space="preserve">. </w:t>
      </w:r>
      <w:r>
        <w:rPr>
          <w:b/>
        </w:rPr>
        <w:t>D</w:t>
      </w:r>
      <w:r w:rsidR="00A76666">
        <w:rPr>
          <w:b/>
        </w:rPr>
        <w:t>idaktisch-</w:t>
      </w:r>
      <w:r w:rsidR="00854784">
        <w:rPr>
          <w:b/>
        </w:rPr>
        <w:t>methodische</w:t>
      </w:r>
      <w:r w:rsidR="0080281C" w:rsidRPr="00947634">
        <w:rPr>
          <w:b/>
        </w:rPr>
        <w:t xml:space="preserve"> Schwerpunktsetzung</w:t>
      </w:r>
      <w:r w:rsidR="00854784">
        <w:rPr>
          <w:b/>
        </w:rPr>
        <w:t xml:space="preserve"> der Module und</w:t>
      </w:r>
      <w:bookmarkEnd w:id="23"/>
      <w:r w:rsidR="00A76666">
        <w:rPr>
          <w:b/>
        </w:rPr>
        <w:t xml:space="preserve"> </w:t>
      </w:r>
    </w:p>
    <w:p w14:paraId="5C4F5936" w14:textId="7608E18E" w:rsidR="0080281C" w:rsidRDefault="00A76666" w:rsidP="00854784">
      <w:pPr>
        <w:pStyle w:val="berschrift1"/>
        <w:spacing w:before="0" w:line="360" w:lineRule="auto"/>
        <w:ind w:left="360"/>
        <w:jc w:val="both"/>
        <w:rPr>
          <w:b/>
        </w:rPr>
      </w:pPr>
      <w:bookmarkStart w:id="24" w:name="_Toc499696930"/>
      <w:r>
        <w:rPr>
          <w:b/>
        </w:rPr>
        <w:t>Erläuterung zu den Aufgaben und Materialien</w:t>
      </w:r>
      <w:bookmarkEnd w:id="24"/>
    </w:p>
    <w:p w14:paraId="6B1E6061" w14:textId="77777777" w:rsidR="00854784" w:rsidRDefault="00854784" w:rsidP="00854784"/>
    <w:p w14:paraId="07645B6F" w14:textId="62F52C09" w:rsidR="00854784" w:rsidRPr="00715AF6" w:rsidRDefault="00715AF6" w:rsidP="00715AF6">
      <w:pPr>
        <w:pStyle w:val="berschrift2"/>
        <w:spacing w:before="0" w:line="360" w:lineRule="auto"/>
        <w:jc w:val="both"/>
        <w:rPr>
          <w:b/>
        </w:rPr>
      </w:pPr>
      <w:bookmarkStart w:id="25" w:name="_Toc499696931"/>
      <w:r>
        <w:rPr>
          <w:b/>
        </w:rPr>
        <w:t>5</w:t>
      </w:r>
      <w:r w:rsidR="00854784">
        <w:rPr>
          <w:b/>
        </w:rPr>
        <w:t>.1. Einstieg: „Kolonia</w:t>
      </w:r>
      <w:r w:rsidR="00AA638A">
        <w:rPr>
          <w:b/>
        </w:rPr>
        <w:t xml:space="preserve">lismus – ein kaltes </w:t>
      </w:r>
      <w:r w:rsidR="00854784">
        <w:rPr>
          <w:b/>
        </w:rPr>
        <w:t>Eisen?“</w:t>
      </w:r>
      <w:bookmarkEnd w:id="25"/>
    </w:p>
    <w:p w14:paraId="30145DE8" w14:textId="179B1F3D" w:rsidR="00B14C5F" w:rsidRDefault="002D3222" w:rsidP="00B14C5F">
      <w:pPr>
        <w:spacing w:after="0" w:line="360" w:lineRule="auto"/>
        <w:jc w:val="both"/>
      </w:pPr>
      <w:r>
        <w:t>Im Gegensatz zu den anderen ist das Modul „Kolonia</w:t>
      </w:r>
      <w:r w:rsidR="00AA638A">
        <w:t xml:space="preserve">lismus – ein kaltes </w:t>
      </w:r>
      <w:r>
        <w:t xml:space="preserve">Eisen?“ zweiteilig angelegt; es bildet den Rahmen </w:t>
      </w:r>
      <w:r w:rsidR="004E5EC6">
        <w:t xml:space="preserve">des </w:t>
      </w:r>
      <w:r>
        <w:t>Lernangebots, indem es sowohl der Einführung in die Thematik wie auch dem Abschluss dient. Weiterhin ist dieses Mod</w:t>
      </w:r>
      <w:r w:rsidR="004E5EC6">
        <w:t xml:space="preserve">ul für die Anwendung im Plenum </w:t>
      </w:r>
      <w:r>
        <w:t xml:space="preserve">konzipiert. Das Hauptanliegen dieses Moduls besteht darin, das Vorwissen der Lernenden bezüglich des Stoffs Kolonialismus zu aktivieren, sie auf den gleichen Kenntnisstand zu bringen und somit eine Grundlage zu schaffen, um sich anschließend der Thematik der </w:t>
      </w:r>
      <w:r w:rsidR="004E5EC6">
        <w:t>„</w:t>
      </w:r>
      <w:r>
        <w:t>Völkerschauen</w:t>
      </w:r>
      <w:r w:rsidR="004E5EC6">
        <w:t>“</w:t>
      </w:r>
      <w:r>
        <w:t xml:space="preserve"> zuwenden zu können. </w:t>
      </w:r>
    </w:p>
    <w:p w14:paraId="18636A0C" w14:textId="77777777" w:rsidR="002D3222" w:rsidRPr="0013406B" w:rsidRDefault="002D3222" w:rsidP="00B14C5F">
      <w:pPr>
        <w:spacing w:after="0" w:line="360" w:lineRule="auto"/>
        <w:jc w:val="both"/>
      </w:pPr>
      <w:r w:rsidRPr="0013406B">
        <w:t>Als erste Aufgabe erwartet die SuS ein Suchsel (Wortsuchrätsel), welches spielerisch der Auffrischung der Unterrichtsinhalte der letzten Stunden bzw. des betreffenden Lernbereichs dient. Wichtige Begriffe, die mit dem Themenfeld Kolonialismus in Beziehung stehen, sind hierin eingearbeitet. Der zweite Aufgabenteil dient der Partnerfindung innerhalb der Klasse: Die Lehrperson kann in diesem Fall 24 Zettel an die SchülerInnen verteilen, auf denen entweder einer der im Suchsel versteckten Begriffe oder eine Erläuterung zu diesen notiert ist. Die Lernenden sollen ihre Paarung notieren, damit langsam wieder Ruhe in die Klasse kehrt.</w:t>
      </w:r>
    </w:p>
    <w:p w14:paraId="38E7FCE4" w14:textId="77777777" w:rsidR="002D3222" w:rsidRDefault="002D3222" w:rsidP="00B14C5F">
      <w:pPr>
        <w:spacing w:after="0" w:line="360" w:lineRule="auto"/>
        <w:jc w:val="both"/>
      </w:pPr>
      <w:r w:rsidRPr="0013406B">
        <w:t>In der zweiten Aufgabe</w:t>
      </w:r>
      <w:r>
        <w:t xml:space="preserve"> erhalten die SuS einen kurzen, selbstverfassten Text, der sie über die sog. Liebig-Bilder informiert. Sie werden dazu aufgefordert, eine mögliche Erklärung für die hohe Frequentierung der Sammelbilder in der bürgerlichen Schicht zu finden. Das Produkt „Liebigs-Fleischextrakt“ soll ein kleines Fenster in den Alltag der Menschen im frühen 20. Jahrhundert schaffen und zeigen, dass historische Themen schon damals u.a. für Werbezwecke genutzt wurden. Anschließend werden die Lernenden mit einer Bildquelle, genauer einem der Liebig-Sammelbilder aus der Serie „Bilder aus Afrika“ konfrontiert. Sie soll den SuS einen direkten, ungeschönten Zugang zur Geschichte ermöglichen. Weil die Quelle perspektivisch ist und die Andersartigkeit einer Zeit präsentiert, kann den Lernenden bei der Auseinandersetzung mit dem </w:t>
      </w:r>
      <w:r>
        <w:lastRenderedPageBreak/>
        <w:t>Material Fremdverstehen ermöglicht werden. Die erteilten Arbeitsaufträge dienen der Einübung von Arbeitstechniken, beispielsweise der Unterscheidung zwischen Analyse und Interpretation. Die SuS sollen sich außerdem ein eigenes Urteil über die Quelle bilden, indem sie dazu aufgefordert werden, Veränderungen an der Quelle vorzunehmen, welche die Bedienung von Stereotypen und rassistische Konnotation, sofern möglich, aufheben sollen. Dadurch wird dem Anspruch der Pluralität (Lücke) nachgegangen; weiterhin soll das interkulturelle Lernen (von Reeken) zum Tragen kommen: Wenn die SchülerInnen auf Schwierigkeiten stoßen, Stereotypen zu identifizieren bzw. diese so zu ersetzen, dass sie von Vorurteilen frei sind, entsteht die Chance der Förderung des Selbstverstehens. Das eigene Denken kann als kulturell geprägt erkannt und anschließend infrage gestellt werden. Durch die Partner-bzw. Gruppenarbeit ist Raum für Diskussion und Austausch gegeben; das historische Erzählen, als übergeordnete Kompetenz (Gautschi), wird gefördert.</w:t>
      </w:r>
    </w:p>
    <w:p w14:paraId="36DD88F3" w14:textId="77777777" w:rsidR="00854784" w:rsidRDefault="002D3222" w:rsidP="00854784">
      <w:pPr>
        <w:spacing w:line="360" w:lineRule="auto"/>
        <w:jc w:val="both"/>
      </w:pPr>
      <w:r>
        <w:t>In Vorbereitung auf die nachfolgenden Module erhalten die SuS im Anschluss einen selbst verfassten Darstellungstext, der sie über Völkerschauen in Leipzig informiert. Weil zum Text Fragen gestellt werden, müssen sie diesen aufmerksam und konzentriert lesen, um die richtigen Antworten geben zu können. Der Inhalt der Fragen zielt auf Fakten ab, welche den Lernenden bei der Bearbeitung der anderen Module dienlich sein werden. Im Anschluss an Aufgabe 3 geht die Klasse in die Gruppenarbeitsphase (Module 2 bis 5) über. Im Kapitel 3.7 finden sich weitere Begründungen der methodisch-didaktischen Schwerpunktsetzung.</w:t>
      </w:r>
    </w:p>
    <w:p w14:paraId="6BDBAF1C" w14:textId="77777777" w:rsidR="00485AD6" w:rsidRDefault="00485AD6" w:rsidP="00854784">
      <w:pPr>
        <w:spacing w:line="360" w:lineRule="auto"/>
        <w:jc w:val="both"/>
      </w:pPr>
    </w:p>
    <w:p w14:paraId="65D9C765" w14:textId="0039B930" w:rsidR="00854784" w:rsidRPr="00947634" w:rsidRDefault="00715AF6" w:rsidP="00715AF6">
      <w:pPr>
        <w:pStyle w:val="berschrift2"/>
        <w:spacing w:before="0" w:line="360" w:lineRule="auto"/>
        <w:jc w:val="both"/>
        <w:rPr>
          <w:b/>
        </w:rPr>
      </w:pPr>
      <w:bookmarkStart w:id="26" w:name="_Toc499696932"/>
      <w:r>
        <w:rPr>
          <w:b/>
        </w:rPr>
        <w:t>5</w:t>
      </w:r>
      <w:r w:rsidR="00854784">
        <w:rPr>
          <w:b/>
        </w:rPr>
        <w:t>.2. Ein Zoo als historischer Ort?</w:t>
      </w:r>
      <w:bookmarkEnd w:id="26"/>
    </w:p>
    <w:p w14:paraId="6EC36234" w14:textId="151E7AA4" w:rsidR="00AD0CA7" w:rsidRPr="00854784" w:rsidRDefault="00AD0CA7" w:rsidP="00854784">
      <w:pPr>
        <w:spacing w:line="360" w:lineRule="auto"/>
        <w:jc w:val="both"/>
      </w:pPr>
      <w:r w:rsidRPr="00AD0CA7">
        <w:rPr>
          <w:rFonts w:asciiTheme="minorHAnsi" w:hAnsiTheme="minorHAnsi"/>
        </w:rPr>
        <w:t>Die Aufgaben des Moduls orientieren sich an dem geschichtsdidaktischen Dreischritt einer S</w:t>
      </w:r>
      <w:r>
        <w:rPr>
          <w:rFonts w:asciiTheme="minorHAnsi" w:hAnsiTheme="minorHAnsi"/>
        </w:rPr>
        <w:t xml:space="preserve">achanalyse- </w:t>
      </w:r>
      <w:r w:rsidRPr="00AD0CA7">
        <w:rPr>
          <w:rFonts w:asciiTheme="minorHAnsi" w:hAnsiTheme="minorHAnsi"/>
        </w:rPr>
        <w:t>Sachurteils</w:t>
      </w:r>
      <w:r>
        <w:rPr>
          <w:rFonts w:asciiTheme="minorHAnsi" w:hAnsiTheme="minorHAnsi"/>
        </w:rPr>
        <w:t>bildung - Werturteilgenerierung</w:t>
      </w:r>
      <w:r w:rsidRPr="00AD0CA7">
        <w:rPr>
          <w:rFonts w:asciiTheme="minorHAnsi" w:hAnsiTheme="minorHAnsi"/>
        </w:rPr>
        <w:t>. Zu Beginn sollen Vermutungen über historische Quellen angestellt werden, wodurch die ‚Wahrnehmungskompetenz für Veränderung in der Zeit‘  im Sinne des Kompetenzmodells Peter Gautschis gefördert werden soll. Zudem soll es hier darum gehen, die Quellendarstellungen möglichst genau zu beschreiben, um sich diese sinnvoll erschließen zu können. Sachkompetenz (Sauer) wird da von den Lernenden gefordert, wo bereits erlerntes historisches Faktenwissen mit den Informationen, die aus de</w:t>
      </w:r>
      <w:r w:rsidR="006B2F68">
        <w:rPr>
          <w:rFonts w:asciiTheme="minorHAnsi" w:hAnsiTheme="minorHAnsi"/>
        </w:rPr>
        <w:t xml:space="preserve">n Quellen entnommen worden sind, </w:t>
      </w:r>
      <w:r w:rsidRPr="00AD0CA7">
        <w:rPr>
          <w:rFonts w:asciiTheme="minorHAnsi" w:hAnsiTheme="minorHAnsi"/>
        </w:rPr>
        <w:t>in Zusammenhang gebracht werden und die Grundbegriffe Kolonialismus und Rassismus wiederholend definiert werden sollen.  Auch indem ein informativer Text über Völkerschauen im Leipziger Zoo geschrieben werden soll, wird die Sachkompetenz unterstützt.</w:t>
      </w:r>
      <w:r w:rsidR="009D1B34">
        <w:rPr>
          <w:rFonts w:asciiTheme="minorHAnsi" w:hAnsiTheme="minorHAnsi"/>
        </w:rPr>
        <w:t xml:space="preserve"> </w:t>
      </w:r>
      <w:r w:rsidRPr="006B2F68">
        <w:rPr>
          <w:rFonts w:asciiTheme="minorHAnsi" w:hAnsiTheme="minorHAnsi"/>
        </w:rPr>
        <w:t>In dem Modul „ Ein Zoo als historischer Ort? - Die Frage nach kolonialer Vergangenheit und Verantwortung“ soll der kritische Umgang mit modernen Medien geübt werden, indem recherchiert wird, wie sich der geschich</w:t>
      </w:r>
      <w:r w:rsidR="009D1B34">
        <w:rPr>
          <w:rFonts w:asciiTheme="minorHAnsi" w:hAnsiTheme="minorHAnsi"/>
        </w:rPr>
        <w:t>t</w:t>
      </w:r>
      <w:r w:rsidRPr="006B2F68">
        <w:rPr>
          <w:rFonts w:asciiTheme="minorHAnsi" w:hAnsiTheme="minorHAnsi"/>
        </w:rPr>
        <w:t>skulturelle Umgang des Leipziger Zoos mit den hier stattgefundenen Völkerschauen</w:t>
      </w:r>
      <w:r w:rsidR="006B2F68">
        <w:rPr>
          <w:rFonts w:asciiTheme="minorHAnsi" w:hAnsiTheme="minorHAnsi"/>
        </w:rPr>
        <w:t xml:space="preserve"> aktuell</w:t>
      </w:r>
      <w:r w:rsidRPr="006B2F68">
        <w:rPr>
          <w:rFonts w:asciiTheme="minorHAnsi" w:hAnsiTheme="minorHAnsi"/>
        </w:rPr>
        <w:t xml:space="preserve"> gestaltet.</w:t>
      </w:r>
      <w:r w:rsidR="006B2F68">
        <w:rPr>
          <w:rFonts w:asciiTheme="minorHAnsi" w:hAnsiTheme="minorHAnsi"/>
        </w:rPr>
        <w:t xml:space="preserve"> </w:t>
      </w:r>
      <w:r w:rsidRPr="006B2F68">
        <w:rPr>
          <w:rFonts w:asciiTheme="minorHAnsi" w:hAnsiTheme="minorHAnsi"/>
        </w:rPr>
        <w:t xml:space="preserve">Auf Ebene des Werturteils geht es in diesem Modul darum, zu diesem Themenkomplex eine eigene Meinung zu bilden und auszuformulieren (‚Orientierungskompetenz für Zeiterfahrung‘ nach Gautschi). Die Fragestellung ist zudem problemorientiert und hat einen Gegenwarts- sowie Zukunftsbezug </w:t>
      </w:r>
      <w:r w:rsidRPr="006B2F68">
        <w:rPr>
          <w:rFonts w:asciiTheme="minorHAnsi" w:hAnsiTheme="minorHAnsi"/>
        </w:rPr>
        <w:lastRenderedPageBreak/>
        <w:t>(Bergmann).</w:t>
      </w:r>
      <w:r w:rsidR="006B2F68">
        <w:rPr>
          <w:rFonts w:asciiTheme="minorHAnsi" w:hAnsiTheme="minorHAnsi"/>
        </w:rPr>
        <w:t xml:space="preserve"> </w:t>
      </w:r>
      <w:r w:rsidR="00F2606D">
        <w:rPr>
          <w:rFonts w:asciiTheme="minorHAnsi" w:hAnsiTheme="minorHAnsi"/>
        </w:rPr>
        <w:t>Ein weiterer Schwerpunkt liegt</w:t>
      </w:r>
      <w:r w:rsidRPr="006B2F68">
        <w:rPr>
          <w:rFonts w:asciiTheme="minorHAnsi" w:hAnsiTheme="minorHAnsi"/>
        </w:rPr>
        <w:t xml:space="preserve"> in diesem Modul darauf, sich Inhalte (teilweise) kooperativ mit de</w:t>
      </w:r>
      <w:r w:rsidR="006B2F68">
        <w:rPr>
          <w:rFonts w:asciiTheme="minorHAnsi" w:hAnsiTheme="minorHAnsi"/>
        </w:rPr>
        <w:t>m Partner zu erarbeiten und die</w:t>
      </w:r>
      <w:r w:rsidRPr="006B2F68">
        <w:rPr>
          <w:rFonts w:asciiTheme="minorHAnsi" w:hAnsiTheme="minorHAnsi"/>
        </w:rPr>
        <w:t xml:space="preserve"> persönliche Meinung begründet auszutauschen.</w:t>
      </w:r>
    </w:p>
    <w:p w14:paraId="589B5009" w14:textId="77777777" w:rsidR="00126C68" w:rsidRDefault="00126C68" w:rsidP="00314EC9">
      <w:pPr>
        <w:spacing w:after="0" w:line="360" w:lineRule="auto"/>
        <w:jc w:val="both"/>
        <w:rPr>
          <w:rFonts w:asciiTheme="minorHAnsi" w:hAnsiTheme="minorHAnsi"/>
        </w:rPr>
      </w:pPr>
      <w:r w:rsidRPr="00126C68">
        <w:rPr>
          <w:rFonts w:asciiTheme="minorHAnsi" w:hAnsiTheme="minorHAnsi"/>
        </w:rPr>
        <w:t xml:space="preserve">In der ersten Aufgabe der Variante B geht es darum, einen </w:t>
      </w:r>
      <w:r w:rsidRPr="00A83FC2">
        <w:rPr>
          <w:rFonts w:asciiTheme="minorHAnsi" w:hAnsiTheme="minorHAnsi"/>
        </w:rPr>
        <w:t>historischen Lageplan des Zoos zu beschreiben und in Partnerarbeit gemeinsam Vermutungen darüber anzustellen, inwiefern dieser etwas über die Zeit des Kolonialismus in Leipzig aussagen könnte. Hierbei soll auf schon Erlerntes über das Thema ‚Völkerschauen‘ zurückgegriffen werden, indem die Auffällig</w:t>
      </w:r>
      <w:r w:rsidR="00EB38D6">
        <w:rPr>
          <w:rFonts w:asciiTheme="minorHAnsi" w:hAnsiTheme="minorHAnsi"/>
        </w:rPr>
        <w:t>keit einer ‚Völkerbühne‘ im Zoo</w:t>
      </w:r>
      <w:r w:rsidRPr="00A83FC2">
        <w:rPr>
          <w:rFonts w:asciiTheme="minorHAnsi" w:hAnsiTheme="minorHAnsi"/>
        </w:rPr>
        <w:t xml:space="preserve"> in eine historischen Kontext gestellt wird. In der Variante A der ersten Aufgabe soll noch eine weitere Quelle untersucht werden; es handelt sich hier um eine Werbeanzeige, in der die sog. ‚Beduinen- Karawane‘ angekündigt wird. In der Aufgabe 2 geht es um eine Wiederholung von bereits erlernten Inhalten; hierfür sollen die Begriffe ‚Kolonialismus‘ </w:t>
      </w:r>
      <w:r w:rsidR="00EB38D6">
        <w:rPr>
          <w:rFonts w:asciiTheme="minorHAnsi" w:hAnsiTheme="minorHAnsi"/>
        </w:rPr>
        <w:t>und ‚Rassismus‘ in Einzelarbeit</w:t>
      </w:r>
      <w:r w:rsidRPr="00A83FC2">
        <w:rPr>
          <w:rFonts w:asciiTheme="minorHAnsi" w:hAnsiTheme="minorHAnsi"/>
        </w:rPr>
        <w:t xml:space="preserve"> wiederholt werden, indem Stichpunkte in einer Mindmap zusammengetragen werden. In der Aufgabe 3 geht es darum, das Wissen über die Völkerschauen im Leipziger Zoo in Form eines kurzen Informati</w:t>
      </w:r>
      <w:r w:rsidR="00EB38D6">
        <w:rPr>
          <w:rFonts w:asciiTheme="minorHAnsi" w:hAnsiTheme="minorHAnsi"/>
        </w:rPr>
        <w:t xml:space="preserve">onstextes </w:t>
      </w:r>
      <w:r w:rsidRPr="00A83FC2">
        <w:rPr>
          <w:rFonts w:asciiTheme="minorHAnsi" w:hAnsiTheme="minorHAnsi"/>
        </w:rPr>
        <w:t>zusammenfassend darzustellen. Zur Anschaulichkeit stehen aktuelle Fotos aus dem Leipziger Zoo zur Verfügung, die an der Stelle aufgenommen wurde, an der historisch die ‚Beduinen-Karawane‘ stattgefunden hat. In der letzten Aufgabe soll nun ein Werturteil generiert werden, in dem ein kurzer Post im Stil eines facebook- Kommentars verfasst werden soll. In diesem soll die eigene Meinung darüber zum Ausdruck gebracht werden, wie sich der Zoo öffentlich (z.B. auf seiner Homepage) zu seiner kolonialen Vergangenheit verhält und verhalten sollte. Hierfür soll zuvor auf der Homepage des Zoos recherchiert werden, wie der Zoo seine eigene Historie auf dieser darstellt.</w:t>
      </w:r>
    </w:p>
    <w:p w14:paraId="595A5FE1" w14:textId="77777777" w:rsidR="004E5EC6" w:rsidRDefault="004E5EC6" w:rsidP="00314EC9">
      <w:pPr>
        <w:spacing w:after="0" w:line="360" w:lineRule="auto"/>
        <w:jc w:val="both"/>
        <w:rPr>
          <w:rFonts w:asciiTheme="minorHAnsi" w:hAnsiTheme="minorHAnsi"/>
        </w:rPr>
      </w:pPr>
    </w:p>
    <w:p w14:paraId="7B1D292E" w14:textId="5FCED7FB" w:rsidR="00854784" w:rsidRPr="00947634" w:rsidRDefault="00715AF6" w:rsidP="00715AF6">
      <w:pPr>
        <w:pStyle w:val="berschrift2"/>
        <w:spacing w:before="0" w:line="360" w:lineRule="auto"/>
        <w:jc w:val="both"/>
        <w:rPr>
          <w:b/>
        </w:rPr>
      </w:pPr>
      <w:bookmarkStart w:id="27" w:name="_Toc499696933"/>
      <w:r>
        <w:rPr>
          <w:b/>
        </w:rPr>
        <w:t>5</w:t>
      </w:r>
      <w:r w:rsidR="00854784">
        <w:rPr>
          <w:b/>
        </w:rPr>
        <w:t>.3.  Afrikabilder gestern und heute</w:t>
      </w:r>
      <w:bookmarkEnd w:id="27"/>
    </w:p>
    <w:p w14:paraId="28C1BFE0" w14:textId="77777777" w:rsidR="009B48FD" w:rsidRDefault="00B9281F" w:rsidP="009B48FD">
      <w:pPr>
        <w:spacing w:after="0" w:line="360" w:lineRule="auto"/>
        <w:jc w:val="both"/>
      </w:pPr>
      <w:r>
        <w:t>Das Modul „Afrikabilder von gestern und heute im Spiegel der Printmedien“ wird von den SuS eigenständig bearbeitet. Innerhalb des Moduls arbeiten die SuS individuell an den Aufgaben. Dennoch gibt es Teilaufgaben, bei welchen eine kooperative Lernform eingebaut wird, wodurch der Lernprozess abwechslungsreich gestaltet ist. Außerdem gibt es die Möglichkeit der Differenzierung, indem zwei verschiedene Arbei</w:t>
      </w:r>
      <w:r w:rsidR="009B48FD">
        <w:t xml:space="preserve">tspakete zur Verfügung stehen. </w:t>
      </w:r>
    </w:p>
    <w:p w14:paraId="2BEAB916" w14:textId="77777777" w:rsidR="00B9281F" w:rsidRDefault="00B9281F" w:rsidP="009B48FD">
      <w:pPr>
        <w:spacing w:after="0" w:line="360" w:lineRule="auto"/>
        <w:jc w:val="both"/>
      </w:pPr>
      <w:r>
        <w:t>Das Modul verfolgt das Prinzip des Dreischrittes von Sachanalyse, Sachurteil und Werturteil, wodurch das Entstehen eines Geschichtsbewusstseins gefördert wird. Gestärkt wird dies ebenso durch die Verknüpfung der Sach- und Lernlogik mit Hilfe der Handlungsorientierung (Bsp.: Entwicklung eines Standbildes). Durch die ausgewählten Materialien wird die Multiperspektivität erreicht, indem unterschiedliche Perspektiven (historische und aktuelle Quellen) dargestellt sind. Dadurch, dass die ausgestellten Beduinen zu einer „stummen Gruppe“ gehören, ist eine Betrachtung dieser Perspektive leider nicht möglich. Indem es innerhalb der Modulbearbeitung zu Diskussionen in der Gruppe kommt, kann die Pluralität erreicht werden. Über die Betrachtung von Schlüsselproblemen (Krankheit, Krieg und Hungersnot in Afrika) und Vergangen</w:t>
      </w:r>
      <w:r>
        <w:lastRenderedPageBreak/>
        <w:t>heitsbezüge wird die Gegenwartsorie</w:t>
      </w:r>
      <w:r w:rsidR="00D359FC">
        <w:t>n</w:t>
      </w:r>
      <w:r>
        <w:t>tierung angesprochen. Neben dem Faktor der Motivation und Lebensweltorientierung, wird Geschichte als Konstrukt aus Vergangenheit, Gegenwart und Zukunft verstanden. Auch dadurch wird die Entwicklung des Geschichtsbewusstseins geprägt. Auch die Methodenkompetenz nach Michael Sauer wurde bei der Erstellung des Moduls berücksichtigt. Sowohl die Sachkompetenz und Deutungs- und Reflexionskompetenz, als auch die Medien- und Methodenkompetenz werden durch die Aufgaben entwicke</w:t>
      </w:r>
      <w:r w:rsidR="00F2762F">
        <w:t>lt.</w:t>
      </w:r>
      <w:r w:rsidR="009E6CB7">
        <w:t xml:space="preserve"> </w:t>
      </w:r>
      <w:r w:rsidR="008743BB">
        <w:t>Insgesamt wurde auf eine a</w:t>
      </w:r>
      <w:r>
        <w:t>bwechslungsreiche Zusammensetzung der Meth</w:t>
      </w:r>
      <w:r w:rsidR="00D359FC">
        <w:t>oden und Sozialformen geachtet.</w:t>
      </w:r>
    </w:p>
    <w:p w14:paraId="66CB4A1F" w14:textId="77777777" w:rsidR="009B48FD" w:rsidRPr="00B9281F" w:rsidRDefault="009B48FD" w:rsidP="009B48FD">
      <w:pPr>
        <w:spacing w:after="0" w:line="360" w:lineRule="auto"/>
        <w:jc w:val="both"/>
      </w:pPr>
    </w:p>
    <w:p w14:paraId="1FE76BE5" w14:textId="07135DFF" w:rsidR="00854784" w:rsidRPr="00947634" w:rsidRDefault="00715AF6" w:rsidP="00715AF6">
      <w:pPr>
        <w:pStyle w:val="berschrift2"/>
        <w:spacing w:before="0" w:line="360" w:lineRule="auto"/>
        <w:jc w:val="both"/>
        <w:rPr>
          <w:b/>
        </w:rPr>
      </w:pPr>
      <w:bookmarkStart w:id="28" w:name="_Toc499696934"/>
      <w:r>
        <w:rPr>
          <w:b/>
        </w:rPr>
        <w:t>5</w:t>
      </w:r>
      <w:r w:rsidR="00854784">
        <w:rPr>
          <w:b/>
        </w:rPr>
        <w:t xml:space="preserve">.4. </w:t>
      </w:r>
      <w:r w:rsidR="00AA638A">
        <w:rPr>
          <w:b/>
        </w:rPr>
        <w:t>„</w:t>
      </w:r>
      <w:r w:rsidR="00854784" w:rsidRPr="00947634">
        <w:rPr>
          <w:b/>
        </w:rPr>
        <w:t>Faszination „Völkerschau</w:t>
      </w:r>
      <w:bookmarkEnd w:id="28"/>
      <w:r w:rsidR="00AA638A">
        <w:rPr>
          <w:b/>
        </w:rPr>
        <w:t>“?</w:t>
      </w:r>
    </w:p>
    <w:p w14:paraId="0C22E17F" w14:textId="0BCD4992" w:rsidR="004E5EC6" w:rsidRDefault="00973D64" w:rsidP="00854784">
      <w:pPr>
        <w:spacing w:line="360" w:lineRule="auto"/>
        <w:jc w:val="both"/>
      </w:pPr>
      <w:r>
        <w:t>Das Mod</w:t>
      </w:r>
      <w:r w:rsidR="00AA638A">
        <w:t xml:space="preserve">ul „Faszination ‚Völkerschauen‘“? </w:t>
      </w:r>
      <w:r w:rsidR="00365761">
        <w:t xml:space="preserve">wird von den SuS eigenständig bearbeitet. </w:t>
      </w:r>
      <w:r w:rsidR="008F4B5B">
        <w:t xml:space="preserve">Demnach ist es </w:t>
      </w:r>
      <w:r w:rsidR="00C74E1C">
        <w:t>der zweiten Stufe des entdeckenden Unterrichts</w:t>
      </w:r>
      <w:r w:rsidR="00D312E5">
        <w:t xml:space="preserve"> zuzuordnen und entspricht dem </w:t>
      </w:r>
      <w:r w:rsidR="008F4B5B">
        <w:t>„gelenkte</w:t>
      </w:r>
      <w:r w:rsidR="00D312E5">
        <w:t>n</w:t>
      </w:r>
      <w:r w:rsidR="008F4B5B">
        <w:t xml:space="preserve"> entdeckende</w:t>
      </w:r>
      <w:r w:rsidR="00D312E5">
        <w:t>n</w:t>
      </w:r>
      <w:r w:rsidR="008F4B5B">
        <w:t xml:space="preserve"> Lernen“. </w:t>
      </w:r>
      <w:r w:rsidR="00D312E5">
        <w:t>Die SuS führen einzelne Schritte des Arbeitsprozesses selbstständig durch</w:t>
      </w:r>
      <w:r w:rsidR="00F4350B">
        <w:t xml:space="preserve"> (Bearbeitung der Aufgaben)</w:t>
      </w:r>
      <w:r w:rsidR="00D312E5">
        <w:t xml:space="preserve">, </w:t>
      </w:r>
      <w:r w:rsidR="00F4350B">
        <w:t xml:space="preserve">jedoch werden </w:t>
      </w:r>
      <w:r w:rsidR="00D312E5">
        <w:t xml:space="preserve">die Materialien von der Lehrperson zur Verfügung </w:t>
      </w:r>
      <w:r w:rsidR="00F4350B">
        <w:t>gestellt</w:t>
      </w:r>
      <w:r w:rsidR="00287045">
        <w:t xml:space="preserve"> (gelenkt)</w:t>
      </w:r>
      <w:r w:rsidR="00F4350B">
        <w:t xml:space="preserve">. </w:t>
      </w:r>
      <w:r w:rsidR="00287045">
        <w:t xml:space="preserve">Weiterhin </w:t>
      </w:r>
      <w:r w:rsidR="00251B74">
        <w:t>wird mit dem Modul sowohl individualisier</w:t>
      </w:r>
      <w:r w:rsidR="00C77506">
        <w:t>endes</w:t>
      </w:r>
      <w:r w:rsidR="00251B74">
        <w:t xml:space="preserve"> Lernen, als auch kooperatives Lernen möglich. </w:t>
      </w:r>
      <w:r w:rsidR="00767B52">
        <w:t>Das Modul ist so angelegt, dass die SuS individuell an den Aufgaben arbeiten. Jedoch werden diese Phasen durch kooperatives Lernen aufgelockert, wenn es z.B. darum geht, gemeinsame Aufgaben zu lösen und alle SuS gleichsam daran beteiligt sind.</w:t>
      </w:r>
      <w:r w:rsidR="001F19F7">
        <w:t xml:space="preserve"> </w:t>
      </w:r>
      <w:r w:rsidR="007A0AC2">
        <w:t xml:space="preserve">Gleichwohl </w:t>
      </w:r>
      <w:r w:rsidR="00F434BB">
        <w:t>sind in dem</w:t>
      </w:r>
      <w:r w:rsidR="007A0AC2">
        <w:t xml:space="preserve"> Modul </w:t>
      </w:r>
      <w:r w:rsidR="00F434BB">
        <w:t>Materialien enthalten, die die unterschiedlichsten Perspektiven (anhand von Quellen) und Deutungen (anhand von Darstellungen) berücksichtigen. Demnach erfüllt es die geschichtsdidaktischen Prinzipien Multiperspektivität und Kontroversität. Letztlich kann so die Pluralität erreicht werden (anhand unterschiedlicher Ansichten und Urteile</w:t>
      </w:r>
      <w:r w:rsidR="00EC45CE">
        <w:t xml:space="preserve"> der SuS</w:t>
      </w:r>
      <w:r w:rsidR="00F434BB">
        <w:t xml:space="preserve">). </w:t>
      </w:r>
      <w:r w:rsidR="00EC45CE">
        <w:t>Die Gegenwartsorientierung soll einerseits motivierend auf die SuS wirken</w:t>
      </w:r>
      <w:r w:rsidR="00662962">
        <w:t xml:space="preserve"> und Interesse wecken</w:t>
      </w:r>
      <w:r w:rsidR="00EC45CE">
        <w:t xml:space="preserve">. Andererseits </w:t>
      </w:r>
      <w:r w:rsidR="00662962">
        <w:t xml:space="preserve">kann dadurch erreicht werden, dass die SuS Geschichtsbewusstsein entwickeln. Sie erkennen, dass </w:t>
      </w:r>
      <w:r w:rsidR="00051604">
        <w:t>Geschichte ein Nachdenken über die Vergangenheit ist, welches in der Gegenwart stattfindet und von Zukunftserwartungen beeinflusst wird. Darüber hinaus werden sie sensibilisiert, Dinge aus dem Universum des Historischen wahrzunehmen.</w:t>
      </w:r>
      <w:r w:rsidR="00051604">
        <w:rPr>
          <w:rStyle w:val="Funotenzeichen"/>
        </w:rPr>
        <w:footnoteReference w:id="37"/>
      </w:r>
      <w:r w:rsidR="004C18FD">
        <w:t xml:space="preserve"> Daran anschließend</w:t>
      </w:r>
      <w:r w:rsidR="00EC3917">
        <w:t xml:space="preserve"> lässt sich sagen, dass</w:t>
      </w:r>
      <w:r w:rsidR="000C02E5">
        <w:t xml:space="preserve"> </w:t>
      </w:r>
      <w:r w:rsidR="004C18FD">
        <w:t>das Modul</w:t>
      </w:r>
      <w:r w:rsidR="000C02E5">
        <w:t xml:space="preserve"> kompetenzorientiert aufgebaut</w:t>
      </w:r>
      <w:r w:rsidR="00EC3917">
        <w:t xml:space="preserve"> ist</w:t>
      </w:r>
      <w:r w:rsidR="000C02E5">
        <w:t xml:space="preserve">. </w:t>
      </w:r>
      <w:r w:rsidR="000624F0">
        <w:t>Die verwendeten Quellen und Darstellungen unterstützen den Aufbau</w:t>
      </w:r>
      <w:r w:rsidR="00E408CF">
        <w:t xml:space="preserve"> von</w:t>
      </w:r>
      <w:r w:rsidR="000624F0">
        <w:t xml:space="preserve"> Sachkompetenz, Deutungs- und Reflexionskompetenz sowie Medien- und Methodenkompetenz.</w:t>
      </w:r>
      <w:r w:rsidR="000624F0">
        <w:rPr>
          <w:rStyle w:val="Funotenzeichen"/>
        </w:rPr>
        <w:footnoteReference w:id="38"/>
      </w:r>
      <w:r w:rsidR="00E408CF">
        <w:t xml:space="preserve"> </w:t>
      </w:r>
      <w:r w:rsidR="007D3D0B">
        <w:t xml:space="preserve">Darüber hinaus </w:t>
      </w:r>
      <w:r w:rsidR="002F142B">
        <w:t xml:space="preserve">verfolgt das Modul das Prinzip der Handlungsorientierung. </w:t>
      </w:r>
      <w:r w:rsidR="006E3D42">
        <w:t xml:space="preserve">Sachlogik und Lernlogik werden durch die Handlung miteinander verbunden. Der Objektbereich bzw. die Objektebene des Historisch- Faktischen und der Subjektbereich bzw. </w:t>
      </w:r>
      <w:r w:rsidR="00C71167">
        <w:lastRenderedPageBreak/>
        <w:t xml:space="preserve">die </w:t>
      </w:r>
      <w:r w:rsidR="006E3D42">
        <w:t xml:space="preserve">Subjektebene der lebensweltlichen Bedeutsamkeit historischer Inhalte </w:t>
      </w:r>
      <w:r w:rsidR="00C71167">
        <w:t xml:space="preserve">werden gleichermaßen berücksichtigt und gewürdigt. </w:t>
      </w:r>
      <w:r w:rsidR="00E408CF">
        <w:t xml:space="preserve">Die Handlungsorientierung impliziert, dass die SuS die drei methodischen Dimensionen: Sachanalyse, Sachurteil und Werturteil durchlaufen. </w:t>
      </w:r>
      <w:r w:rsidR="00B85DF9">
        <w:t>Abschließend lässt sich zusammenfassen, dass innerhalb des Moduls auf Abwechslung durch Methode</w:t>
      </w:r>
      <w:r w:rsidR="006E3D42">
        <w:t>n,</w:t>
      </w:r>
      <w:r w:rsidR="00B85DF9">
        <w:t xml:space="preserve"> Material</w:t>
      </w:r>
      <w:r w:rsidR="006E3D42">
        <w:t xml:space="preserve"> und Sozialformen</w:t>
      </w:r>
      <w:r w:rsidR="00B85DF9">
        <w:t xml:space="preserve"> geachtet wurde. Das gesamte Modul wiederum </w:t>
      </w:r>
      <w:r w:rsidR="00B44B3C">
        <w:t>stellt</w:t>
      </w:r>
      <w:r w:rsidR="00B85DF9">
        <w:t xml:space="preserve"> im Kontext aller Module e</w:t>
      </w:r>
      <w:r w:rsidR="00116950">
        <w:t>ben</w:t>
      </w:r>
      <w:r w:rsidR="00B85DF9">
        <w:t>s</w:t>
      </w:r>
      <w:r w:rsidR="00116950">
        <w:t>o</w:t>
      </w:r>
      <w:r w:rsidR="00B85DF9">
        <w:t xml:space="preserve"> eine Abwechslung</w:t>
      </w:r>
      <w:r w:rsidR="00B44B3C">
        <w:t xml:space="preserve"> dar, da es ebenfalls andere Methoden und Materialien verwendet.</w:t>
      </w:r>
      <w:r w:rsidR="00D624F8">
        <w:t xml:space="preserve"> </w:t>
      </w:r>
      <w:r w:rsidR="00925C23">
        <w:t xml:space="preserve">Jedoch muss erwähnt werden, dass dieses Modul ein sehr leseintensives Modul </w:t>
      </w:r>
      <w:r w:rsidR="00B530B8">
        <w:t xml:space="preserve">ist. </w:t>
      </w:r>
    </w:p>
    <w:p w14:paraId="31318C8B" w14:textId="77777777" w:rsidR="00485AD6" w:rsidRDefault="00485AD6" w:rsidP="00854784">
      <w:pPr>
        <w:spacing w:line="360" w:lineRule="auto"/>
        <w:jc w:val="both"/>
      </w:pPr>
    </w:p>
    <w:p w14:paraId="54E98E4E" w14:textId="31898985" w:rsidR="004E5EC6" w:rsidRPr="00947634" w:rsidRDefault="00715AF6" w:rsidP="00715AF6">
      <w:pPr>
        <w:pStyle w:val="berschrift1"/>
        <w:spacing w:before="0" w:line="360" w:lineRule="auto"/>
        <w:jc w:val="both"/>
        <w:rPr>
          <w:b/>
        </w:rPr>
      </w:pPr>
      <w:bookmarkStart w:id="29" w:name="_Toc499696935"/>
      <w:r>
        <w:rPr>
          <w:b/>
        </w:rPr>
        <w:t>6</w:t>
      </w:r>
      <w:r w:rsidR="004E5EC6">
        <w:rPr>
          <w:b/>
        </w:rPr>
        <w:t xml:space="preserve">. </w:t>
      </w:r>
      <w:r w:rsidR="00AA638A">
        <w:rPr>
          <w:b/>
        </w:rPr>
        <w:t>Abs</w:t>
      </w:r>
      <w:r w:rsidR="004E5EC6">
        <w:rPr>
          <w:b/>
        </w:rPr>
        <w:t>chluss</w:t>
      </w:r>
      <w:bookmarkEnd w:id="29"/>
    </w:p>
    <w:p w14:paraId="1F053010" w14:textId="77777777" w:rsidR="004E5EC6" w:rsidRDefault="004E5EC6" w:rsidP="004E5EC6">
      <w:pPr>
        <w:spacing w:after="0" w:line="360" w:lineRule="auto"/>
        <w:jc w:val="both"/>
      </w:pPr>
      <w:r>
        <w:t xml:space="preserve">Wie bereits in der Beschreibung des Moduls „Kolonialismus – ein heißes oder kaltes Eisen?“ beschrieben, setzt sich dieses aus einer Einführung und einem Abschluss zusammen. </w:t>
      </w:r>
    </w:p>
    <w:p w14:paraId="2511949B" w14:textId="77777777" w:rsidR="004E5EC6" w:rsidRDefault="004E5EC6" w:rsidP="004E5EC6">
      <w:pPr>
        <w:spacing w:after="0" w:line="360" w:lineRule="auto"/>
        <w:jc w:val="both"/>
      </w:pPr>
      <w:r>
        <w:t xml:space="preserve">Nach der Einführung kann eine beliebige Zahl der konzipierten Module in Gruppenarbeitsphasen bearbeitet werden, ehe man die vierte Aufgabe des Moduls „Kolonialismus – ein kaltes oder heißes Eisen?“ als einen passenden Abschluss des Lernangebots nutzen kann. </w:t>
      </w:r>
    </w:p>
    <w:p w14:paraId="2E7EBA07" w14:textId="77777777" w:rsidR="004E5EC6" w:rsidRDefault="004E5EC6" w:rsidP="004E5EC6">
      <w:pPr>
        <w:spacing w:after="0" w:line="360" w:lineRule="auto"/>
        <w:jc w:val="both"/>
      </w:pPr>
      <w:r>
        <w:t>Dabei wird zur Generierung eines Werturteils ein Gegenwartsbezug (Bergmann) genutzt, um eine Verbindung zur Lebenswelt und dem Alltag der Lernenden herzustellen und somit die Neugier und das Interesse zu wecken bzw. zu verstärken. Die Informationstafel zum Ernst Pinkert-Haus, welches man im Zoologischen Garten finden kann, gibt zwar Auskunft zur Person Pinkerts, jedoch nicht zu seiner Rolle bezüglich der Völkerschauen. Generell findet man heute im Zoo keinen Anhaltspunkt, dass dort einmal Menschen zur Schau gestellt worden sind. Die Regionalgeschichte, welche die Lernenden historisch über die eigene Lebenswelt aufklären kann, muss hier also unbedingt eingreifen und nachhelfen.</w:t>
      </w:r>
    </w:p>
    <w:p w14:paraId="4EB36F77" w14:textId="77777777" w:rsidR="004E5EC6" w:rsidRDefault="004E5EC6" w:rsidP="004E5EC6">
      <w:pPr>
        <w:spacing w:after="0" w:line="360" w:lineRule="auto"/>
        <w:jc w:val="both"/>
      </w:pPr>
      <w:r>
        <w:t>Die Meinungen, die die SchülerInnen zu der Informationstafel haben, können z. B. im Plenum geteilt werden. Zu diesem Zweck bietet sich eine Positionierungslinie an, deren Extreme „Die Tafel muss auf jeden Fall bleiben“ und „Die Tafel gehört weggehangen“ lauten könnten. Nach der Einordnung der Lernenden an diese kann die Lehrperson exemplarisch von beiden Extremen oder der Mitte herausziehen, um über diese Form der Geschichtskultur ins Gespräch zu kommen. Wichtig ist, dass die SuS ihre Meinung gut begründen können; es besteht ein Indoktrinationsverbot.</w:t>
      </w:r>
    </w:p>
    <w:p w14:paraId="54C808AA" w14:textId="77777777" w:rsidR="004E5EC6" w:rsidRDefault="004E5EC6" w:rsidP="004E5EC6">
      <w:pPr>
        <w:spacing w:line="360" w:lineRule="auto"/>
        <w:jc w:val="both"/>
      </w:pPr>
      <w:r>
        <w:br w:type="page"/>
      </w:r>
    </w:p>
    <w:p w14:paraId="190132D5" w14:textId="77777777" w:rsidR="004E5EC6" w:rsidRPr="00947634" w:rsidRDefault="00715AF6" w:rsidP="004E5EC6">
      <w:pPr>
        <w:pStyle w:val="berschrift1"/>
        <w:spacing w:before="0" w:line="360" w:lineRule="auto"/>
        <w:ind w:left="360"/>
        <w:jc w:val="both"/>
        <w:rPr>
          <w:b/>
        </w:rPr>
      </w:pPr>
      <w:bookmarkStart w:id="30" w:name="_Toc499696936"/>
      <w:r>
        <w:rPr>
          <w:b/>
        </w:rPr>
        <w:lastRenderedPageBreak/>
        <w:t>7</w:t>
      </w:r>
      <w:r w:rsidR="004E5EC6">
        <w:rPr>
          <w:b/>
        </w:rPr>
        <w:t xml:space="preserve">. </w:t>
      </w:r>
      <w:r w:rsidR="004E5EC6" w:rsidRPr="00947634">
        <w:rPr>
          <w:b/>
        </w:rPr>
        <w:t>Literatur</w:t>
      </w:r>
      <w:r w:rsidR="004E5EC6">
        <w:rPr>
          <w:b/>
        </w:rPr>
        <w:t>-, Quellen- und Abbildungs</w:t>
      </w:r>
      <w:r w:rsidR="004E5EC6" w:rsidRPr="00947634">
        <w:rPr>
          <w:b/>
        </w:rPr>
        <w:t>verzeichnis</w:t>
      </w:r>
      <w:bookmarkEnd w:id="30"/>
      <w:r w:rsidR="004E5EC6" w:rsidRPr="00947634">
        <w:rPr>
          <w:b/>
        </w:rPr>
        <w:t xml:space="preserve"> </w:t>
      </w:r>
    </w:p>
    <w:p w14:paraId="5E07DD62" w14:textId="77777777" w:rsidR="004E5EC6" w:rsidRPr="00C21E91" w:rsidRDefault="004E5EC6" w:rsidP="004E5EC6">
      <w:pPr>
        <w:spacing w:after="0" w:line="360" w:lineRule="auto"/>
        <w:ind w:left="360"/>
        <w:jc w:val="both"/>
        <w:rPr>
          <w:rFonts w:cs="Calibri"/>
          <w:b/>
        </w:rPr>
      </w:pPr>
      <w:r>
        <w:rPr>
          <w:rFonts w:cs="Calibri"/>
          <w:b/>
        </w:rPr>
        <w:t>Literaturverzeichnis</w:t>
      </w:r>
    </w:p>
    <w:p w14:paraId="6EC4E7CB" w14:textId="77777777" w:rsidR="004E5EC6" w:rsidRDefault="004E5EC6" w:rsidP="004E5EC6">
      <w:pPr>
        <w:pStyle w:val="Listenabsatz"/>
        <w:numPr>
          <w:ilvl w:val="0"/>
          <w:numId w:val="2"/>
        </w:numPr>
        <w:spacing w:after="0" w:line="360" w:lineRule="auto"/>
        <w:jc w:val="both"/>
        <w:rPr>
          <w:rFonts w:cs="Calibri"/>
        </w:rPr>
      </w:pPr>
      <w:r w:rsidRPr="00A6784D">
        <w:t>Baleshzhar, Lydia: Völkerschauen im Zoologischen Garten Leipzig 1879-1931</w:t>
      </w:r>
      <w:r>
        <w:t xml:space="preserve">. In: Deimel, Claus/ Lentz, Sebastian/ Streck, Bernhard: Auf der Suche nach Vielfalt. Ethnographie und </w:t>
      </w:r>
      <w:r w:rsidRPr="00E52BC7">
        <w:rPr>
          <w:rFonts w:cs="Calibri"/>
        </w:rPr>
        <w:t>Geographie in Leipzig. Leipzig, 2009, S. 427-448.</w:t>
      </w:r>
    </w:p>
    <w:p w14:paraId="12FD45DE" w14:textId="77777777" w:rsidR="004E5EC6" w:rsidRDefault="004E5EC6" w:rsidP="004E5EC6">
      <w:pPr>
        <w:pStyle w:val="Listenabsatz"/>
        <w:numPr>
          <w:ilvl w:val="0"/>
          <w:numId w:val="2"/>
        </w:numPr>
        <w:spacing w:after="0" w:line="360" w:lineRule="auto"/>
        <w:jc w:val="both"/>
        <w:rPr>
          <w:rFonts w:cs="Calibri"/>
        </w:rPr>
      </w:pPr>
      <w:r w:rsidRPr="00D700E8">
        <w:rPr>
          <w:rFonts w:cs="Calibri"/>
        </w:rPr>
        <w:t xml:space="preserve">Beckmann, Katharina: Entdeckung Amerikas. </w:t>
      </w:r>
      <w:r>
        <w:rPr>
          <w:rFonts w:cs="Calibri"/>
        </w:rPr>
        <w:t xml:space="preserve">Köln, 2014. </w:t>
      </w:r>
      <w:r w:rsidRPr="00D700E8">
        <w:rPr>
          <w:rFonts w:cs="Calibri"/>
        </w:rPr>
        <w:t>Online im Internet: URL: http://www.planet-wissen.de/geschichte/neuzeit/entdeckung_amerikas/index.html [Stand: 20.08.2017].</w:t>
      </w:r>
    </w:p>
    <w:p w14:paraId="196E1783" w14:textId="77777777" w:rsidR="004E5EC6" w:rsidRPr="0056504A" w:rsidRDefault="004E5EC6" w:rsidP="004E5EC6">
      <w:pPr>
        <w:pStyle w:val="Listenabsatz"/>
        <w:numPr>
          <w:ilvl w:val="0"/>
          <w:numId w:val="2"/>
        </w:numPr>
        <w:spacing w:after="0" w:line="360" w:lineRule="auto"/>
        <w:jc w:val="both"/>
        <w:rPr>
          <w:rFonts w:cs="Calibri"/>
        </w:rPr>
      </w:pPr>
      <w:r w:rsidRPr="0056504A">
        <w:rPr>
          <w:rFonts w:asciiTheme="minorHAnsi" w:hAnsiTheme="minorHAnsi"/>
        </w:rPr>
        <w:t xml:space="preserve">Conrad, Sebastian: Kolonialismus und Postkolonialismus. Schlüsselbegriffe der aktuellen Debatte. </w:t>
      </w:r>
      <w:r>
        <w:rPr>
          <w:rFonts w:asciiTheme="minorHAnsi" w:hAnsiTheme="minorHAnsi"/>
        </w:rPr>
        <w:t xml:space="preserve">Bonn, 2012. </w:t>
      </w:r>
      <w:r w:rsidRPr="0056504A">
        <w:rPr>
          <w:rFonts w:asciiTheme="minorHAnsi" w:hAnsiTheme="minorHAnsi"/>
        </w:rPr>
        <w:t>Online im Internet:</w:t>
      </w:r>
      <w:r>
        <w:rPr>
          <w:rFonts w:asciiTheme="minorHAnsi" w:hAnsiTheme="minorHAnsi"/>
        </w:rPr>
        <w:t xml:space="preserve"> URL:</w:t>
      </w:r>
      <w:r w:rsidRPr="0056504A">
        <w:rPr>
          <w:rFonts w:asciiTheme="minorHAnsi" w:hAnsiTheme="minorHAnsi"/>
        </w:rPr>
        <w:t xml:space="preserve"> </w:t>
      </w:r>
      <w:hyperlink r:id="rId9" w:history="1">
        <w:r w:rsidRPr="0056504A">
          <w:rPr>
            <w:rFonts w:asciiTheme="minorHAnsi" w:hAnsiTheme="minorHAnsi"/>
          </w:rPr>
          <w:t>http://www.bpb.de/apuz/146971/kolonialismus-und-postkolonialismus?p=all</w:t>
        </w:r>
      </w:hyperlink>
      <w:r w:rsidRPr="0056504A">
        <w:rPr>
          <w:rFonts w:asciiTheme="minorHAnsi" w:hAnsiTheme="minorHAnsi"/>
        </w:rPr>
        <w:t xml:space="preserve"> [Stand:20.08.2017]</w:t>
      </w:r>
      <w:r>
        <w:rPr>
          <w:rFonts w:asciiTheme="minorHAnsi" w:hAnsiTheme="minorHAnsi"/>
        </w:rPr>
        <w:t>.</w:t>
      </w:r>
    </w:p>
    <w:p w14:paraId="2F88C978" w14:textId="77777777" w:rsidR="004E5EC6" w:rsidRDefault="004E5EC6" w:rsidP="004E5EC6">
      <w:pPr>
        <w:pStyle w:val="Listenabsatz"/>
        <w:numPr>
          <w:ilvl w:val="0"/>
          <w:numId w:val="2"/>
        </w:numPr>
        <w:spacing w:after="0" w:line="360" w:lineRule="auto"/>
        <w:jc w:val="both"/>
        <w:rPr>
          <w:rFonts w:cs="Calibri"/>
        </w:rPr>
      </w:pPr>
      <w:r w:rsidRPr="00E52BC7">
        <w:rPr>
          <w:rFonts w:cs="Calibri"/>
        </w:rPr>
        <w:t xml:space="preserve">Dreesbach, Anne: Gezähmte Wilde. Die Zurschaustellung "exotischer" Menschen in Deutschland 1870-1940. Frankfurt am Main, 2005. </w:t>
      </w:r>
    </w:p>
    <w:p w14:paraId="2DA5C202" w14:textId="77777777" w:rsidR="004E5EC6" w:rsidRPr="00E52BC7" w:rsidRDefault="004E5EC6" w:rsidP="004E5EC6">
      <w:pPr>
        <w:pStyle w:val="Listenabsatz"/>
        <w:numPr>
          <w:ilvl w:val="0"/>
          <w:numId w:val="2"/>
        </w:numPr>
        <w:spacing w:after="0" w:line="360" w:lineRule="auto"/>
        <w:jc w:val="both"/>
        <w:rPr>
          <w:rFonts w:cs="Calibri"/>
        </w:rPr>
      </w:pPr>
      <w:r w:rsidRPr="006F0804">
        <w:rPr>
          <w:rFonts w:cs="Calibri"/>
        </w:rPr>
        <w:t>Dreesbach, Anne: Europäische Geschichte Online, Kolonialausstellungen, Völkerschauen und die Zursc</w:t>
      </w:r>
      <w:r>
        <w:rPr>
          <w:rFonts w:cs="Calibri"/>
        </w:rPr>
        <w:t>haustellung des „Fremden“. Mainz, 2012.</w:t>
      </w:r>
      <w:r w:rsidRPr="006F0804">
        <w:rPr>
          <w:rFonts w:cs="Calibri"/>
        </w:rPr>
        <w:t xml:space="preserve"> Online im Internet</w:t>
      </w:r>
      <w:r>
        <w:rPr>
          <w:rFonts w:cs="Calibri"/>
        </w:rPr>
        <w:t>: URL:</w:t>
      </w:r>
      <w:r w:rsidRPr="006F0804">
        <w:rPr>
          <w:rFonts w:cs="Calibri"/>
        </w:rPr>
        <w:t xml:space="preserve"> </w:t>
      </w:r>
      <w:bookmarkStart w:id="31" w:name="_Hlk491074823"/>
      <w:r w:rsidRPr="006F0804">
        <w:rPr>
          <w:rFonts w:cs="Calibri"/>
        </w:rPr>
        <w:t>http://ieg-ego.eu/de/threads/hintergruende/europaeische-begegnungen/anne-dreesbach-kolonialausstellungen-voelkerschauen-und-die-zurschaustellung-des-fremden</w:t>
      </w:r>
      <w:bookmarkEnd w:id="31"/>
      <w:r>
        <w:rPr>
          <w:rFonts w:cs="Calibri"/>
        </w:rPr>
        <w:t xml:space="preserve"> [Stand 18.08.2017].</w:t>
      </w:r>
    </w:p>
    <w:p w14:paraId="4B109028" w14:textId="77777777" w:rsidR="004E5EC6" w:rsidRDefault="004E5EC6" w:rsidP="004E5EC6">
      <w:pPr>
        <w:pStyle w:val="Funotentext"/>
        <w:numPr>
          <w:ilvl w:val="0"/>
          <w:numId w:val="2"/>
        </w:numPr>
        <w:spacing w:line="360" w:lineRule="auto"/>
        <w:jc w:val="both"/>
        <w:rPr>
          <w:rFonts w:cs="Calibri"/>
          <w:color w:val="000000" w:themeColor="text1"/>
          <w:sz w:val="22"/>
          <w:szCs w:val="22"/>
        </w:rPr>
      </w:pPr>
      <w:r w:rsidRPr="00E52BC7">
        <w:rPr>
          <w:rFonts w:cs="Calibri"/>
          <w:color w:val="000000" w:themeColor="text1"/>
          <w:sz w:val="22"/>
          <w:szCs w:val="22"/>
        </w:rPr>
        <w:t>Ellwanger</w:t>
      </w:r>
      <w:r>
        <w:rPr>
          <w:rFonts w:cs="Calibri"/>
          <w:color w:val="000000" w:themeColor="text1"/>
          <w:sz w:val="22"/>
          <w:szCs w:val="22"/>
        </w:rPr>
        <w:t xml:space="preserve">, Kornelia/ </w:t>
      </w:r>
      <w:r w:rsidRPr="00E52BC7">
        <w:rPr>
          <w:rFonts w:cs="Calibri"/>
          <w:color w:val="000000" w:themeColor="text1"/>
          <w:sz w:val="22"/>
          <w:szCs w:val="22"/>
        </w:rPr>
        <w:t>Pfannkuchen</w:t>
      </w:r>
      <w:r>
        <w:rPr>
          <w:rFonts w:cs="Calibri"/>
          <w:color w:val="000000" w:themeColor="text1"/>
          <w:sz w:val="22"/>
          <w:szCs w:val="22"/>
        </w:rPr>
        <w:t>, Martin</w:t>
      </w:r>
      <w:r w:rsidRPr="00E52BC7">
        <w:rPr>
          <w:rFonts w:cs="Calibri"/>
          <w:color w:val="000000" w:themeColor="text1"/>
          <w:sz w:val="22"/>
          <w:szCs w:val="22"/>
        </w:rPr>
        <w:t>: Die B</w:t>
      </w:r>
      <w:r>
        <w:rPr>
          <w:rFonts w:cs="Calibri"/>
          <w:color w:val="000000" w:themeColor="text1"/>
          <w:sz w:val="22"/>
          <w:szCs w:val="22"/>
        </w:rPr>
        <w:t>eduinen auf der Sinai-Halbinsel.</w:t>
      </w:r>
      <w:r w:rsidRPr="00E52BC7">
        <w:rPr>
          <w:rFonts w:cs="Calibri"/>
          <w:color w:val="000000" w:themeColor="text1"/>
          <w:sz w:val="22"/>
          <w:szCs w:val="22"/>
        </w:rPr>
        <w:t xml:space="preserve"> Stuttgart</w:t>
      </w:r>
      <w:r>
        <w:rPr>
          <w:rFonts w:cs="Calibri"/>
          <w:color w:val="000000" w:themeColor="text1"/>
          <w:sz w:val="22"/>
          <w:szCs w:val="22"/>
        </w:rPr>
        <w:t>,</w:t>
      </w:r>
      <w:r w:rsidRPr="00E52BC7">
        <w:rPr>
          <w:rFonts w:cs="Calibri"/>
          <w:color w:val="000000" w:themeColor="text1"/>
          <w:sz w:val="22"/>
          <w:szCs w:val="22"/>
        </w:rPr>
        <w:t xml:space="preserve"> 2003. Online im Internet: URL: http://www.uni-stuttgart.de/bio/bioinst/zoologie/exkursionen/sinai01/beduinen/ beduinenframes.html [Stand: 18.07.2017].</w:t>
      </w:r>
    </w:p>
    <w:p w14:paraId="557728AB" w14:textId="77777777" w:rsidR="004E5EC6" w:rsidRPr="00E52BC7" w:rsidRDefault="004E5EC6" w:rsidP="004E5EC6">
      <w:pPr>
        <w:pStyle w:val="Funotentext"/>
        <w:numPr>
          <w:ilvl w:val="0"/>
          <w:numId w:val="2"/>
        </w:numPr>
        <w:spacing w:line="360" w:lineRule="auto"/>
        <w:jc w:val="both"/>
        <w:rPr>
          <w:rFonts w:cs="Calibri"/>
          <w:color w:val="000000" w:themeColor="text1"/>
          <w:sz w:val="22"/>
          <w:szCs w:val="22"/>
        </w:rPr>
      </w:pPr>
      <w:r w:rsidRPr="003028D9">
        <w:rPr>
          <w:rFonts w:cs="Calibri"/>
          <w:color w:val="000000" w:themeColor="text1"/>
          <w:sz w:val="22"/>
          <w:szCs w:val="22"/>
        </w:rPr>
        <w:t>Frey, Barbara: Koloniale Kontinuitäten I. Unterrichtsmaterial für das Fach Geschichte. Bielefeld</w:t>
      </w:r>
      <w:r>
        <w:rPr>
          <w:rFonts w:cs="Calibri"/>
          <w:color w:val="000000" w:themeColor="text1"/>
          <w:sz w:val="22"/>
          <w:szCs w:val="22"/>
        </w:rPr>
        <w:t xml:space="preserve">, 2014. Online im Internet: URL:  </w:t>
      </w:r>
      <w:r w:rsidRPr="003028D9">
        <w:rPr>
          <w:rFonts w:cs="Calibri"/>
          <w:color w:val="000000" w:themeColor="text1"/>
          <w:sz w:val="22"/>
          <w:szCs w:val="22"/>
        </w:rPr>
        <w:t>http://www.schulen-globales-lernen.de/fileadmin/user_upload/SGL_OWL/BM_Kolonial_I_EZ_0_.pdf</w:t>
      </w:r>
      <w:r>
        <w:rPr>
          <w:rFonts w:cs="Calibri"/>
          <w:color w:val="000000" w:themeColor="text1"/>
          <w:sz w:val="22"/>
          <w:szCs w:val="22"/>
        </w:rPr>
        <w:t xml:space="preserve"> [Stand</w:t>
      </w:r>
      <w:r w:rsidRPr="003028D9">
        <w:rPr>
          <w:rFonts w:cs="Calibri"/>
          <w:color w:val="000000" w:themeColor="text1"/>
          <w:sz w:val="22"/>
          <w:szCs w:val="22"/>
        </w:rPr>
        <w:t xml:space="preserve"> 17.</w:t>
      </w:r>
      <w:r>
        <w:rPr>
          <w:rFonts w:cs="Calibri"/>
          <w:color w:val="000000" w:themeColor="text1"/>
          <w:sz w:val="22"/>
          <w:szCs w:val="22"/>
        </w:rPr>
        <w:t>0</w:t>
      </w:r>
      <w:r w:rsidRPr="003028D9">
        <w:rPr>
          <w:rFonts w:cs="Calibri"/>
          <w:color w:val="000000" w:themeColor="text1"/>
          <w:sz w:val="22"/>
          <w:szCs w:val="22"/>
        </w:rPr>
        <w:t>8.17</w:t>
      </w:r>
      <w:r>
        <w:rPr>
          <w:rFonts w:cs="Calibri"/>
          <w:color w:val="000000" w:themeColor="text1"/>
          <w:sz w:val="22"/>
          <w:szCs w:val="22"/>
        </w:rPr>
        <w:t>]</w:t>
      </w:r>
      <w:r w:rsidRPr="003028D9">
        <w:rPr>
          <w:rFonts w:cs="Calibri"/>
          <w:color w:val="000000" w:themeColor="text1"/>
          <w:sz w:val="22"/>
          <w:szCs w:val="22"/>
        </w:rPr>
        <w:t>.</w:t>
      </w:r>
    </w:p>
    <w:p w14:paraId="576015AA" w14:textId="77777777" w:rsidR="004E5EC6" w:rsidRPr="00E52BC7" w:rsidRDefault="004E5EC6" w:rsidP="004E5EC6">
      <w:pPr>
        <w:pStyle w:val="Listenabsatz"/>
        <w:numPr>
          <w:ilvl w:val="0"/>
          <w:numId w:val="2"/>
        </w:numPr>
        <w:spacing w:after="0" w:line="360" w:lineRule="auto"/>
        <w:jc w:val="both"/>
        <w:rPr>
          <w:rFonts w:cs="Calibri"/>
        </w:rPr>
      </w:pPr>
      <w:r w:rsidRPr="00E52BC7">
        <w:rPr>
          <w:rFonts w:cs="Calibri"/>
        </w:rPr>
        <w:t>Gautschi, Peter: Guter Geschichtsunterricht. Grundlagen, Erkenntnisse, Hinweise. Schwalbach, 2009.</w:t>
      </w:r>
    </w:p>
    <w:p w14:paraId="1C2C0A07" w14:textId="77777777" w:rsidR="004E5EC6" w:rsidRDefault="004E5EC6" w:rsidP="004E5EC6">
      <w:pPr>
        <w:pStyle w:val="Listenabsatz"/>
        <w:numPr>
          <w:ilvl w:val="0"/>
          <w:numId w:val="2"/>
        </w:numPr>
        <w:spacing w:after="0" w:line="360" w:lineRule="auto"/>
        <w:jc w:val="both"/>
      </w:pPr>
      <w:r w:rsidRPr="00E52BC7">
        <w:rPr>
          <w:rFonts w:cs="Calibri"/>
        </w:rPr>
        <w:t>George, Theresa: Lebende Bilder. Mythen „Fremder“ Kulturen im Leipziger Zoo heute. Leipzig, 2012. Online im Internet: URL: http://www.leipzig-postkolonial.de/dwnlds/george_lebendebilder.pdf [</w:t>
      </w:r>
      <w:r>
        <w:t>Stand: 20.07.2017].</w:t>
      </w:r>
    </w:p>
    <w:p w14:paraId="60897E44" w14:textId="77777777" w:rsidR="004E5EC6" w:rsidRDefault="004E5EC6" w:rsidP="004E5EC6">
      <w:pPr>
        <w:pStyle w:val="Listenabsatz"/>
        <w:numPr>
          <w:ilvl w:val="0"/>
          <w:numId w:val="2"/>
        </w:numPr>
        <w:spacing w:line="360" w:lineRule="auto"/>
        <w:jc w:val="both"/>
      </w:pPr>
      <w:r w:rsidRPr="007C7483">
        <w:t>Görtemaker, Manfred: Deutschland im 19. Jahrhundert. Entwicklungslinien. Bonn</w:t>
      </w:r>
      <w:r>
        <w:t>,</w:t>
      </w:r>
      <w:r w:rsidRPr="007C7483">
        <w:t xml:space="preserve"> 1994.</w:t>
      </w:r>
    </w:p>
    <w:p w14:paraId="15BDDABC" w14:textId="77777777" w:rsidR="004E5EC6" w:rsidRPr="00A6784D" w:rsidRDefault="004E5EC6" w:rsidP="004E5EC6">
      <w:pPr>
        <w:pStyle w:val="Listenabsatz"/>
        <w:numPr>
          <w:ilvl w:val="0"/>
          <w:numId w:val="2"/>
        </w:numPr>
        <w:spacing w:line="360" w:lineRule="auto"/>
        <w:jc w:val="both"/>
      </w:pPr>
      <w:r>
        <w:t>Sauer, Michael: Kompetenzen für den Geschichtsunterricht – ein pragmatisches Modell als Basis für die Bildungsstandards des Verbandes der Geschichtslehrer. In: Informationen für den Geschichts- und Gemeinschaftskundelehrer 72. Göttingen, 2006, S. 7-20.</w:t>
      </w:r>
    </w:p>
    <w:p w14:paraId="2F7D2495" w14:textId="77777777" w:rsidR="004E5EC6" w:rsidRDefault="004E5EC6" w:rsidP="004E5EC6">
      <w:pPr>
        <w:pStyle w:val="Listenabsatz"/>
        <w:numPr>
          <w:ilvl w:val="0"/>
          <w:numId w:val="2"/>
        </w:numPr>
        <w:spacing w:line="360" w:lineRule="auto"/>
        <w:jc w:val="both"/>
      </w:pPr>
      <w:r w:rsidRPr="00A6784D">
        <w:lastRenderedPageBreak/>
        <w:t>Sächsisches Staatsministerium für Kultus (Hrsg.): Lehrplan Mittelschule. Geschichte. Dresden, 2009. Online im Internet: URL: https://www.schule.sachsen.de/lpdb/web/downloads/lp_ms_geschichte</w:t>
      </w:r>
      <w:r w:rsidRPr="002547B7">
        <w:t>_2009.pdf?v2</w:t>
      </w:r>
      <w:r>
        <w:t xml:space="preserve"> [Stand: 11.07.2017]. </w:t>
      </w:r>
    </w:p>
    <w:p w14:paraId="6EF12A23" w14:textId="77777777" w:rsidR="004E5EC6" w:rsidRPr="008E44F1" w:rsidRDefault="004E5EC6" w:rsidP="004E5EC6">
      <w:pPr>
        <w:pStyle w:val="Listenabsatz"/>
        <w:numPr>
          <w:ilvl w:val="0"/>
          <w:numId w:val="2"/>
        </w:numPr>
        <w:spacing w:line="360" w:lineRule="auto"/>
        <w:jc w:val="both"/>
        <w:rPr>
          <w:rFonts w:asciiTheme="minorHAnsi" w:hAnsiTheme="minorHAnsi" w:cs="Calibri"/>
          <w:color w:val="000000"/>
        </w:rPr>
      </w:pPr>
      <w:r w:rsidRPr="008E44F1">
        <w:rPr>
          <w:rFonts w:asciiTheme="minorHAnsi" w:hAnsiTheme="minorHAnsi" w:cs="Calibri"/>
          <w:color w:val="000000"/>
        </w:rPr>
        <w:t xml:space="preserve">Stuchtey, Benedikt: Kolonialismus und </w:t>
      </w:r>
      <w:r>
        <w:rPr>
          <w:rFonts w:asciiTheme="minorHAnsi" w:hAnsiTheme="minorHAnsi" w:cs="Calibri"/>
          <w:color w:val="000000"/>
        </w:rPr>
        <w:t>Imperialismus von 1450 bis 1950. I</w:t>
      </w:r>
      <w:r w:rsidRPr="008E44F1">
        <w:rPr>
          <w:rFonts w:asciiTheme="minorHAnsi" w:hAnsiTheme="minorHAnsi" w:cs="Calibri"/>
          <w:color w:val="000000"/>
        </w:rPr>
        <w:t>n: Euro</w:t>
      </w:r>
      <w:r>
        <w:rPr>
          <w:rFonts w:asciiTheme="minorHAnsi" w:hAnsiTheme="minorHAnsi" w:cs="Calibri"/>
          <w:color w:val="000000"/>
        </w:rPr>
        <w:t>päische Geschichte Online (EGO). Herausgegeben</w:t>
      </w:r>
      <w:r w:rsidRPr="008E44F1">
        <w:rPr>
          <w:rFonts w:asciiTheme="minorHAnsi" w:hAnsiTheme="minorHAnsi" w:cs="Calibri"/>
          <w:color w:val="000000"/>
        </w:rPr>
        <w:t xml:space="preserve"> vom Institut f</w:t>
      </w:r>
      <w:r>
        <w:rPr>
          <w:rFonts w:asciiTheme="minorHAnsi" w:hAnsiTheme="minorHAnsi" w:cs="Calibri"/>
          <w:color w:val="000000"/>
        </w:rPr>
        <w:t>ür Europäische Geschichte (IEG).</w:t>
      </w:r>
      <w:r w:rsidRPr="008E44F1">
        <w:rPr>
          <w:rFonts w:asciiTheme="minorHAnsi" w:hAnsiTheme="minorHAnsi" w:cs="Calibri"/>
          <w:color w:val="000000"/>
        </w:rPr>
        <w:t xml:space="preserve"> Mainz</w:t>
      </w:r>
      <w:r>
        <w:rPr>
          <w:rFonts w:asciiTheme="minorHAnsi" w:hAnsiTheme="minorHAnsi" w:cs="Calibri"/>
          <w:color w:val="000000"/>
        </w:rPr>
        <w:t>, 2010.</w:t>
      </w:r>
      <w:r w:rsidRPr="008E44F1">
        <w:rPr>
          <w:rFonts w:asciiTheme="minorHAnsi" w:hAnsiTheme="minorHAnsi" w:cs="Calibri"/>
          <w:color w:val="000000"/>
        </w:rPr>
        <w:t xml:space="preserve"> </w:t>
      </w:r>
      <w:r>
        <w:rPr>
          <w:rFonts w:asciiTheme="minorHAnsi" w:hAnsiTheme="minorHAnsi" w:cs="Calibri"/>
          <w:color w:val="000000"/>
        </w:rPr>
        <w:t xml:space="preserve">Online im Internet: </w:t>
      </w:r>
      <w:r w:rsidRPr="008E44F1">
        <w:rPr>
          <w:rFonts w:asciiTheme="minorHAnsi" w:hAnsiTheme="minorHAnsi" w:cs="Calibri"/>
          <w:color w:val="000000"/>
        </w:rPr>
        <w:t xml:space="preserve">URL: </w:t>
      </w:r>
      <w:r w:rsidRPr="005756CE">
        <w:rPr>
          <w:rFonts w:asciiTheme="minorHAnsi" w:hAnsiTheme="minorHAnsi" w:cs="Calibri"/>
          <w:color w:val="000000"/>
        </w:rPr>
        <w:t xml:space="preserve">http://ieg-ego.eu/de/threads/hintergruende/kolonialismus-und-imperialismus/benedikt-stuchtey-kolonialismus-und-imperialismus-von-1450-bis-1950 </w:t>
      </w:r>
      <w:r>
        <w:rPr>
          <w:rFonts w:asciiTheme="minorHAnsi" w:hAnsiTheme="minorHAnsi" w:cs="Calibri"/>
          <w:color w:val="000000"/>
        </w:rPr>
        <w:t>[Stand: 24.08.2017</w:t>
      </w:r>
      <w:r w:rsidRPr="008E44F1">
        <w:rPr>
          <w:rFonts w:asciiTheme="minorHAnsi" w:hAnsiTheme="minorHAnsi" w:cs="Calibri"/>
          <w:color w:val="000000"/>
        </w:rPr>
        <w:t>].</w:t>
      </w:r>
    </w:p>
    <w:p w14:paraId="34EA81E4" w14:textId="77777777" w:rsidR="004E5EC6" w:rsidRDefault="004E5EC6" w:rsidP="004E5EC6">
      <w:pPr>
        <w:pStyle w:val="Listenabsatz"/>
        <w:numPr>
          <w:ilvl w:val="0"/>
          <w:numId w:val="2"/>
        </w:numPr>
        <w:spacing w:line="360" w:lineRule="auto"/>
        <w:jc w:val="both"/>
      </w:pPr>
      <w:r>
        <w:t>Thode-Arora, Hilke: Herbeigeholte Ferne. Völkerschauen als Vorläufer exotisierender Abenteuerfilme. In: Bock, Hans-Michael/ Jacobsen, Wolfgang/ Schöning, Jörg: Triviale Tropen. Exotische Reise- und Abenteuerfilme aus Deutschland 1919-1939. München, 1997, S. 19-33.</w:t>
      </w:r>
    </w:p>
    <w:p w14:paraId="2385E75D" w14:textId="77777777" w:rsidR="004E5EC6" w:rsidRDefault="004E5EC6" w:rsidP="004E5EC6">
      <w:pPr>
        <w:pStyle w:val="Listenabsatz"/>
        <w:numPr>
          <w:ilvl w:val="0"/>
          <w:numId w:val="2"/>
        </w:numPr>
        <w:spacing w:line="360" w:lineRule="auto"/>
        <w:jc w:val="both"/>
      </w:pPr>
      <w:r w:rsidRPr="003F0268">
        <w:t xml:space="preserve">Thode-Arora, Hilke: </w:t>
      </w:r>
      <w:r>
        <w:t xml:space="preserve">Für fünfzig Pfennig um die Welt. Die Hagenbeckschen Völkerschauen. Frankfurt am Main, 1989. </w:t>
      </w:r>
    </w:p>
    <w:p w14:paraId="6309A4F6" w14:textId="77777777" w:rsidR="004E5EC6" w:rsidRDefault="004E5EC6" w:rsidP="004E5EC6">
      <w:pPr>
        <w:pStyle w:val="Listenabsatz"/>
        <w:numPr>
          <w:ilvl w:val="0"/>
          <w:numId w:val="2"/>
        </w:numPr>
        <w:spacing w:line="360" w:lineRule="auto"/>
        <w:jc w:val="both"/>
      </w:pPr>
      <w:r w:rsidRPr="00F92C6E">
        <w:rPr>
          <w:rFonts w:asciiTheme="minorHAnsi" w:hAnsiTheme="minorHAnsi" w:cstheme="minorHAnsi"/>
          <w:color w:val="000000" w:themeColor="text1"/>
        </w:rPr>
        <w:t>Werner</w:t>
      </w:r>
      <w:r>
        <w:rPr>
          <w:rFonts w:asciiTheme="minorHAnsi" w:hAnsiTheme="minorHAnsi" w:cstheme="minorHAnsi"/>
          <w:color w:val="000000" w:themeColor="text1"/>
        </w:rPr>
        <w:t>, Christoph: Beduinen. Bonn, ohne Jahresangabe.</w:t>
      </w:r>
      <w:r w:rsidRPr="00F92C6E">
        <w:rPr>
          <w:rFonts w:asciiTheme="minorHAnsi" w:hAnsiTheme="minorHAnsi" w:cstheme="minorHAnsi"/>
          <w:color w:val="000000" w:themeColor="text1"/>
        </w:rPr>
        <w:t xml:space="preserve"> </w:t>
      </w:r>
      <w:r>
        <w:rPr>
          <w:rFonts w:asciiTheme="minorHAnsi" w:hAnsiTheme="minorHAnsi" w:cstheme="minorHAnsi"/>
          <w:color w:val="000000" w:themeColor="text1"/>
        </w:rPr>
        <w:t>O</w:t>
      </w:r>
      <w:r w:rsidRPr="00F92C6E">
        <w:rPr>
          <w:rFonts w:asciiTheme="minorHAnsi" w:hAnsiTheme="minorHAnsi" w:cstheme="minorHAnsi"/>
          <w:color w:val="000000" w:themeColor="text1"/>
        </w:rPr>
        <w:t xml:space="preserve">nline </w:t>
      </w:r>
      <w:r>
        <w:rPr>
          <w:rFonts w:asciiTheme="minorHAnsi" w:hAnsiTheme="minorHAnsi" w:cstheme="minorHAnsi"/>
          <w:color w:val="000000" w:themeColor="text1"/>
        </w:rPr>
        <w:t>im Internet: URL:</w:t>
      </w:r>
      <w:r w:rsidRPr="00F92C6E">
        <w:rPr>
          <w:rFonts w:asciiTheme="minorHAnsi" w:hAnsiTheme="minorHAnsi" w:cstheme="minorHAnsi"/>
          <w:color w:val="000000" w:themeColor="text1"/>
        </w:rPr>
        <w:t xml:space="preserve"> http://www.bpb.de/nachschlagen/lexika/islam-lexikon/21350/beduinen</w:t>
      </w:r>
      <w:r>
        <w:rPr>
          <w:rFonts w:asciiTheme="minorHAnsi" w:hAnsiTheme="minorHAnsi" w:cstheme="minorHAnsi"/>
          <w:color w:val="000000" w:themeColor="text1"/>
        </w:rPr>
        <w:t xml:space="preserve"> [Stand:</w:t>
      </w:r>
      <w:r w:rsidRPr="00F92C6E">
        <w:rPr>
          <w:rFonts w:asciiTheme="minorHAnsi" w:hAnsiTheme="minorHAnsi" w:cstheme="minorHAnsi"/>
          <w:color w:val="000000" w:themeColor="text1"/>
        </w:rPr>
        <w:t xml:space="preserve"> 18.07.2017</w:t>
      </w:r>
      <w:r>
        <w:rPr>
          <w:rFonts w:asciiTheme="minorHAnsi" w:hAnsiTheme="minorHAnsi" w:cstheme="minorHAnsi"/>
          <w:color w:val="000000" w:themeColor="text1"/>
        </w:rPr>
        <w:t>].</w:t>
      </w:r>
    </w:p>
    <w:p w14:paraId="040A6AD4" w14:textId="77777777" w:rsidR="004E5EC6" w:rsidRDefault="004E5EC6" w:rsidP="004E5EC6">
      <w:pPr>
        <w:pStyle w:val="Listenabsatz"/>
        <w:numPr>
          <w:ilvl w:val="0"/>
          <w:numId w:val="2"/>
        </w:numPr>
        <w:spacing w:after="0" w:line="360" w:lineRule="auto"/>
        <w:jc w:val="both"/>
      </w:pPr>
      <w:r>
        <w:t xml:space="preserve">Zoo Leipzig: Hakuna Matata. Afrika hautnah erleben. Leipzig, 2017. Online im Internet: URL: </w:t>
      </w:r>
      <w:r w:rsidRPr="00AD405C">
        <w:t>http://www.zoo-leipzig.de/fileadmin/dateien/Kalender/PDF/Zoo_Leipzig_Hakuna_Matata_2017.pdf</w:t>
      </w:r>
      <w:r>
        <w:t xml:space="preserve"> [Stand: 20.07.2017].</w:t>
      </w:r>
    </w:p>
    <w:p w14:paraId="1EB10B5A" w14:textId="77777777" w:rsidR="004E5EC6" w:rsidRDefault="004E5EC6" w:rsidP="004E5EC6">
      <w:pPr>
        <w:pStyle w:val="Funotentext"/>
        <w:spacing w:line="360" w:lineRule="auto"/>
        <w:ind w:left="360"/>
        <w:jc w:val="both"/>
        <w:rPr>
          <w:rFonts w:asciiTheme="minorHAnsi" w:hAnsiTheme="minorHAnsi" w:cstheme="minorHAnsi"/>
          <w:b/>
          <w:sz w:val="22"/>
          <w:szCs w:val="22"/>
        </w:rPr>
      </w:pPr>
    </w:p>
    <w:p w14:paraId="090D485A" w14:textId="77777777" w:rsidR="004E5EC6" w:rsidRPr="00C21E91" w:rsidRDefault="004E5EC6" w:rsidP="004E5EC6">
      <w:pPr>
        <w:pStyle w:val="Funotentext"/>
        <w:spacing w:line="360" w:lineRule="auto"/>
        <w:ind w:left="360"/>
        <w:jc w:val="both"/>
        <w:rPr>
          <w:rFonts w:asciiTheme="minorHAnsi" w:hAnsiTheme="minorHAnsi" w:cstheme="minorHAnsi"/>
          <w:b/>
          <w:sz w:val="22"/>
          <w:szCs w:val="22"/>
        </w:rPr>
      </w:pPr>
      <w:r>
        <w:rPr>
          <w:rFonts w:asciiTheme="minorHAnsi" w:hAnsiTheme="minorHAnsi" w:cstheme="minorHAnsi"/>
          <w:b/>
          <w:sz w:val="22"/>
          <w:szCs w:val="22"/>
        </w:rPr>
        <w:t>Quellenverzeichnis</w:t>
      </w:r>
    </w:p>
    <w:p w14:paraId="5D9D5134" w14:textId="77777777" w:rsidR="004E5EC6" w:rsidRPr="006710F6" w:rsidRDefault="004E5EC6" w:rsidP="004E5EC6">
      <w:pPr>
        <w:pStyle w:val="Funotentext"/>
        <w:numPr>
          <w:ilvl w:val="0"/>
          <w:numId w:val="2"/>
        </w:numPr>
        <w:spacing w:line="360" w:lineRule="auto"/>
        <w:jc w:val="both"/>
        <w:rPr>
          <w:rFonts w:cs="Calibri"/>
          <w:sz w:val="22"/>
          <w:szCs w:val="22"/>
        </w:rPr>
      </w:pPr>
      <w:r w:rsidRPr="006710F6">
        <w:rPr>
          <w:rFonts w:cs="Calibri"/>
          <w:color w:val="000000" w:themeColor="text1"/>
          <w:sz w:val="22"/>
          <w:szCs w:val="22"/>
        </w:rPr>
        <w:t>Die Tunesen - Marquardts</w:t>
      </w:r>
      <w:r>
        <w:rPr>
          <w:rFonts w:cs="Calibri"/>
          <w:color w:val="000000" w:themeColor="text1"/>
          <w:sz w:val="22"/>
          <w:szCs w:val="22"/>
        </w:rPr>
        <w:t xml:space="preserve"> afrikanische Schaustellung, ohne Jahresangabe. I</w:t>
      </w:r>
      <w:r w:rsidRPr="006710F6">
        <w:rPr>
          <w:rFonts w:cs="Calibri"/>
          <w:color w:val="000000" w:themeColor="text1"/>
          <w:sz w:val="22"/>
          <w:szCs w:val="22"/>
        </w:rPr>
        <w:t>n: Stadtgeschichtliches Museum Leipzig, IG535.</w:t>
      </w:r>
    </w:p>
    <w:p w14:paraId="77410DAE" w14:textId="77777777" w:rsidR="004E5EC6" w:rsidRPr="00C8089C" w:rsidRDefault="004E5EC6" w:rsidP="004E5EC6">
      <w:pPr>
        <w:pStyle w:val="Funotentext"/>
        <w:numPr>
          <w:ilvl w:val="0"/>
          <w:numId w:val="2"/>
        </w:numPr>
        <w:spacing w:line="360" w:lineRule="auto"/>
        <w:jc w:val="both"/>
        <w:rPr>
          <w:rFonts w:cs="Calibri"/>
          <w:color w:val="000000" w:themeColor="text1"/>
          <w:sz w:val="22"/>
          <w:szCs w:val="22"/>
        </w:rPr>
      </w:pPr>
      <w:r w:rsidRPr="006710F6">
        <w:rPr>
          <w:rFonts w:cs="Calibri"/>
          <w:color w:val="000000" w:themeColor="text1"/>
          <w:sz w:val="22"/>
          <w:szCs w:val="22"/>
        </w:rPr>
        <w:t>Ernst Pinkert's Beduine</w:t>
      </w:r>
      <w:r>
        <w:rPr>
          <w:rFonts w:cs="Calibri"/>
          <w:color w:val="000000" w:themeColor="text1"/>
          <w:sz w:val="22"/>
          <w:szCs w:val="22"/>
        </w:rPr>
        <w:t>n-Karawane, ohne Jahresangabe.</w:t>
      </w:r>
      <w:r w:rsidRPr="006710F6">
        <w:rPr>
          <w:rFonts w:cs="Calibri"/>
          <w:color w:val="000000" w:themeColor="text1"/>
          <w:sz w:val="22"/>
          <w:szCs w:val="22"/>
        </w:rPr>
        <w:t xml:space="preserve"> In: Stadtgeschichtliches Museum </w:t>
      </w:r>
      <w:r w:rsidRPr="00C8089C">
        <w:rPr>
          <w:rFonts w:cs="Calibri"/>
          <w:color w:val="000000" w:themeColor="text1"/>
          <w:sz w:val="22"/>
          <w:szCs w:val="22"/>
        </w:rPr>
        <w:t>Leipzig, IG535.</w:t>
      </w:r>
    </w:p>
    <w:p w14:paraId="15B6CB98" w14:textId="77777777" w:rsidR="004E5EC6" w:rsidRPr="00C8089C" w:rsidRDefault="004E5EC6" w:rsidP="004E5EC6">
      <w:pPr>
        <w:pStyle w:val="Funotentext"/>
        <w:numPr>
          <w:ilvl w:val="0"/>
          <w:numId w:val="2"/>
        </w:numPr>
        <w:spacing w:line="360" w:lineRule="auto"/>
        <w:jc w:val="both"/>
        <w:rPr>
          <w:rFonts w:cs="Calibri"/>
          <w:sz w:val="22"/>
          <w:szCs w:val="22"/>
        </w:rPr>
      </w:pPr>
      <w:r w:rsidRPr="00C8089C">
        <w:rPr>
          <w:rFonts w:cs="Calibri"/>
          <w:sz w:val="22"/>
          <w:szCs w:val="22"/>
        </w:rPr>
        <w:t>Marquardt, Carl: Das Sudanesendorf. München, 1909. In: Stadtgeschichtliches Museum Leipzig, IG535.</w:t>
      </w:r>
    </w:p>
    <w:p w14:paraId="20AD319B" w14:textId="77777777" w:rsidR="004E5EC6" w:rsidRPr="00C8089C" w:rsidRDefault="004E5EC6" w:rsidP="004E5EC6">
      <w:pPr>
        <w:pStyle w:val="Listenabsatz"/>
        <w:numPr>
          <w:ilvl w:val="0"/>
          <w:numId w:val="2"/>
        </w:numPr>
        <w:spacing w:after="0" w:line="360" w:lineRule="auto"/>
        <w:jc w:val="both"/>
        <w:rPr>
          <w:rFonts w:cs="Calibri"/>
        </w:rPr>
      </w:pPr>
      <w:r w:rsidRPr="00C8089C">
        <w:rPr>
          <w:rFonts w:cs="Calibri"/>
        </w:rPr>
        <w:t>Lehmann, Dr. Alfred: Eine Jugend im Zoo. In: Gebbing, Dr. Johannes: 50 Jahre Leipziger Zoo 1878 – 1928. Eine Festschrift mit 81 Abbildungen und 5 Karten. Leipzig, 1928.</w:t>
      </w:r>
    </w:p>
    <w:p w14:paraId="2F54C14E" w14:textId="77777777" w:rsidR="004E5EC6" w:rsidRPr="00C8089C" w:rsidRDefault="004E5EC6" w:rsidP="004E5EC6">
      <w:pPr>
        <w:pStyle w:val="Funotentext"/>
        <w:numPr>
          <w:ilvl w:val="0"/>
          <w:numId w:val="2"/>
        </w:numPr>
        <w:spacing w:line="360" w:lineRule="auto"/>
        <w:jc w:val="both"/>
        <w:rPr>
          <w:rFonts w:cs="Calibri"/>
          <w:sz w:val="22"/>
          <w:szCs w:val="22"/>
        </w:rPr>
      </w:pPr>
      <w:r w:rsidRPr="00C8089C">
        <w:rPr>
          <w:rFonts w:cs="Calibri"/>
          <w:sz w:val="22"/>
          <w:szCs w:val="22"/>
        </w:rPr>
        <w:t xml:space="preserve">Leipziger Nachrichten vom 19. Mai 1888, Nr. 140. In: Stadtarchiv Leipzig. </w:t>
      </w:r>
    </w:p>
    <w:p w14:paraId="61889770" w14:textId="77777777" w:rsidR="004E5EC6" w:rsidRPr="00C8089C" w:rsidRDefault="004E5EC6" w:rsidP="004E5EC6">
      <w:pPr>
        <w:pStyle w:val="Funotentext"/>
        <w:numPr>
          <w:ilvl w:val="0"/>
          <w:numId w:val="2"/>
        </w:numPr>
        <w:spacing w:line="360" w:lineRule="auto"/>
        <w:jc w:val="both"/>
        <w:rPr>
          <w:rFonts w:cs="Calibri"/>
          <w:sz w:val="22"/>
          <w:szCs w:val="22"/>
        </w:rPr>
      </w:pPr>
      <w:r w:rsidRPr="00C8089C">
        <w:rPr>
          <w:sz w:val="22"/>
          <w:szCs w:val="22"/>
        </w:rPr>
        <w:t>Leipziger Nachrichten vom 20. Mai 1888, Nr. 141. In: Stadtarchiv Leipzig.</w:t>
      </w:r>
    </w:p>
    <w:p w14:paraId="5026962D" w14:textId="77777777" w:rsidR="004E5EC6" w:rsidRPr="004E5EC6" w:rsidRDefault="004E5EC6" w:rsidP="004E5EC6">
      <w:pPr>
        <w:pStyle w:val="Listenabsatz"/>
        <w:numPr>
          <w:ilvl w:val="0"/>
          <w:numId w:val="2"/>
        </w:numPr>
        <w:jc w:val="both"/>
        <w:rPr>
          <w:rFonts w:cs="Calibri"/>
          <w:b/>
        </w:rPr>
      </w:pPr>
      <w:r w:rsidRPr="00C8089C">
        <w:t>Leipziger Nachrichten vom 21. Mai 1888, Nr. 142. In: Stadtarchiv Leipzig.</w:t>
      </w:r>
    </w:p>
    <w:p w14:paraId="735C2B2A" w14:textId="77777777" w:rsidR="004E5EC6" w:rsidRDefault="004E5EC6" w:rsidP="004E5EC6">
      <w:pPr>
        <w:jc w:val="both"/>
        <w:rPr>
          <w:rFonts w:cs="Calibri"/>
          <w:b/>
        </w:rPr>
      </w:pPr>
    </w:p>
    <w:p w14:paraId="31F0DCE6" w14:textId="77777777" w:rsidR="00715AF6" w:rsidRDefault="00715AF6" w:rsidP="004E5EC6">
      <w:pPr>
        <w:jc w:val="both"/>
        <w:rPr>
          <w:rFonts w:cs="Calibri"/>
          <w:b/>
        </w:rPr>
      </w:pPr>
    </w:p>
    <w:p w14:paraId="00573A1A" w14:textId="77777777" w:rsidR="004E5EC6" w:rsidRPr="006C457E" w:rsidRDefault="004E5EC6" w:rsidP="004E5EC6">
      <w:pPr>
        <w:jc w:val="both"/>
        <w:rPr>
          <w:rFonts w:cs="Calibri"/>
          <w:b/>
        </w:rPr>
      </w:pPr>
      <w:r w:rsidRPr="006C457E">
        <w:rPr>
          <w:rFonts w:cs="Calibri"/>
          <w:b/>
        </w:rPr>
        <w:lastRenderedPageBreak/>
        <w:t>Abbildungsverzeichnis</w:t>
      </w:r>
    </w:p>
    <w:p w14:paraId="2D5CA30E" w14:textId="77777777" w:rsidR="004E5EC6" w:rsidRPr="00034863" w:rsidRDefault="004E5EC6" w:rsidP="004E5EC6">
      <w:pPr>
        <w:pStyle w:val="Funotentext"/>
        <w:spacing w:line="360" w:lineRule="auto"/>
        <w:jc w:val="both"/>
        <w:rPr>
          <w:rFonts w:cs="Calibri"/>
          <w:sz w:val="22"/>
          <w:szCs w:val="22"/>
          <w:u w:val="single"/>
        </w:rPr>
      </w:pPr>
      <w:r w:rsidRPr="00034863">
        <w:rPr>
          <w:rFonts w:cs="Calibri"/>
          <w:sz w:val="22"/>
          <w:szCs w:val="22"/>
          <w:u w:val="single"/>
        </w:rPr>
        <w:t>Modul 1: Kolonialismus – ein kaltes oder heißes Eisen?</w:t>
      </w:r>
    </w:p>
    <w:p w14:paraId="55E81EFC" w14:textId="77777777" w:rsidR="004E5EC6" w:rsidRPr="00034863" w:rsidRDefault="004E5EC6" w:rsidP="004E5EC6">
      <w:pPr>
        <w:pStyle w:val="Funotentext"/>
        <w:numPr>
          <w:ilvl w:val="0"/>
          <w:numId w:val="12"/>
        </w:numPr>
        <w:spacing w:line="360" w:lineRule="auto"/>
        <w:jc w:val="both"/>
        <w:rPr>
          <w:rFonts w:cs="Calibri"/>
          <w:sz w:val="22"/>
          <w:szCs w:val="22"/>
        </w:rPr>
      </w:pPr>
      <w:r w:rsidRPr="00034863">
        <w:rPr>
          <w:rFonts w:cs="Calibri"/>
          <w:sz w:val="22"/>
          <w:szCs w:val="22"/>
        </w:rPr>
        <w:t>Q 1: „Bilder aus Afrika – Beim Photographen“: Liebig-Bild von 1906. Online im Internet: URL: https://commons.wikimedia.org/wiki/File:Liebig_Afrika_Beim_Photographen.jpg</w:t>
      </w:r>
    </w:p>
    <w:p w14:paraId="44F99C0A" w14:textId="77777777" w:rsidR="004E5EC6" w:rsidRPr="00034863" w:rsidRDefault="004E5EC6" w:rsidP="004E5EC6">
      <w:pPr>
        <w:pStyle w:val="Funotentext"/>
        <w:spacing w:line="360" w:lineRule="auto"/>
        <w:ind w:firstLine="708"/>
        <w:jc w:val="both"/>
        <w:rPr>
          <w:rFonts w:cs="Calibri"/>
          <w:sz w:val="22"/>
          <w:szCs w:val="22"/>
        </w:rPr>
      </w:pPr>
      <w:r w:rsidRPr="00034863">
        <w:rPr>
          <w:rFonts w:cs="Calibri"/>
          <w:sz w:val="22"/>
          <w:szCs w:val="22"/>
        </w:rPr>
        <w:t>[Stand: 20.08.2017].</w:t>
      </w:r>
    </w:p>
    <w:p w14:paraId="36E3F417" w14:textId="77777777" w:rsidR="004E5EC6" w:rsidRDefault="004E5EC6" w:rsidP="004E5EC6">
      <w:pPr>
        <w:pStyle w:val="Funotentext"/>
        <w:numPr>
          <w:ilvl w:val="0"/>
          <w:numId w:val="12"/>
        </w:numPr>
        <w:spacing w:line="360" w:lineRule="auto"/>
        <w:jc w:val="both"/>
        <w:rPr>
          <w:rFonts w:cs="Calibri"/>
          <w:sz w:val="22"/>
          <w:szCs w:val="22"/>
        </w:rPr>
      </w:pPr>
      <w:r w:rsidRPr="00034863">
        <w:rPr>
          <w:rFonts w:cs="Calibri"/>
          <w:sz w:val="22"/>
          <w:szCs w:val="22"/>
        </w:rPr>
        <w:t>Abb. 1: Eigene Fotographie von Elsa Hausdorf (CC by SA). Informationstafel am Ernst Pinkert-Haus im Zoologischen Garten Leipzig.</w:t>
      </w:r>
      <w:r>
        <w:rPr>
          <w:rFonts w:cs="Calibri"/>
          <w:sz w:val="22"/>
          <w:szCs w:val="22"/>
        </w:rPr>
        <w:t xml:space="preserve"> Fotos aus dem Leipziger Zoo, Mai 2017.</w:t>
      </w:r>
    </w:p>
    <w:p w14:paraId="6217E2A1" w14:textId="77777777" w:rsidR="004E5EC6" w:rsidRDefault="004E5EC6" w:rsidP="004E5EC6">
      <w:pPr>
        <w:pStyle w:val="Funotentext"/>
        <w:spacing w:line="360" w:lineRule="auto"/>
        <w:jc w:val="both"/>
        <w:rPr>
          <w:rFonts w:cs="Calibri"/>
          <w:sz w:val="22"/>
          <w:szCs w:val="22"/>
        </w:rPr>
      </w:pPr>
    </w:p>
    <w:p w14:paraId="495E373E" w14:textId="77777777" w:rsidR="004E5EC6" w:rsidRPr="0092165D" w:rsidRDefault="004E5EC6" w:rsidP="004E5EC6">
      <w:pPr>
        <w:pStyle w:val="Funotentext"/>
        <w:spacing w:line="360" w:lineRule="auto"/>
        <w:jc w:val="both"/>
        <w:rPr>
          <w:rFonts w:cs="Calibri"/>
          <w:sz w:val="22"/>
          <w:szCs w:val="22"/>
          <w:u w:val="single"/>
        </w:rPr>
      </w:pPr>
      <w:r w:rsidRPr="0092165D">
        <w:rPr>
          <w:rFonts w:cs="Calibri"/>
          <w:sz w:val="22"/>
          <w:szCs w:val="22"/>
          <w:u w:val="single"/>
        </w:rPr>
        <w:t>Modul 2: „Ein Zoo als historischer Ort? - Die Frage nach kolonialer Vergangenheit und Verantwortung“</w:t>
      </w:r>
    </w:p>
    <w:p w14:paraId="3E7A2FEC" w14:textId="77777777" w:rsidR="004E5EC6" w:rsidRPr="009B6B9E" w:rsidRDefault="004E5EC6" w:rsidP="004E5EC6">
      <w:pPr>
        <w:numPr>
          <w:ilvl w:val="0"/>
          <w:numId w:val="13"/>
        </w:numPr>
        <w:suppressAutoHyphens/>
        <w:autoSpaceDN w:val="0"/>
        <w:spacing w:after="0" w:line="360" w:lineRule="auto"/>
        <w:jc w:val="both"/>
        <w:textAlignment w:val="baseline"/>
        <w:rPr>
          <w:rFonts w:cs="Calibri"/>
        </w:rPr>
      </w:pPr>
      <w:r w:rsidRPr="0092165D">
        <w:rPr>
          <w:rFonts w:cs="Calibri"/>
        </w:rPr>
        <w:t xml:space="preserve">Abb. Q1: Zoologischer Garten aus </w:t>
      </w:r>
      <w:r w:rsidRPr="009B6B9E">
        <w:rPr>
          <w:rFonts w:cs="Calibri"/>
        </w:rPr>
        <w:t>dem Jahre 1913.</w:t>
      </w:r>
      <w:r>
        <w:rPr>
          <w:rFonts w:cs="Calibri"/>
        </w:rPr>
        <w:t xml:space="preserve"> Aus: Gebbing, Johannes: 50 Jahre Leipziger Zoo</w:t>
      </w:r>
      <w:r w:rsidRPr="009B6B9E">
        <w:rPr>
          <w:rFonts w:cs="Calibri"/>
        </w:rPr>
        <w:t xml:space="preserve"> </w:t>
      </w:r>
      <w:r w:rsidRPr="00C8089C">
        <w:rPr>
          <w:rFonts w:cs="Calibri"/>
        </w:rPr>
        <w:t xml:space="preserve">1878 – 1928. Eine Festschrift mit 81 Abbildungen </w:t>
      </w:r>
      <w:r>
        <w:rPr>
          <w:rFonts w:cs="Calibri"/>
        </w:rPr>
        <w:t xml:space="preserve">und 5 Karten. Leipzig, 1928, S. 14. </w:t>
      </w:r>
    </w:p>
    <w:p w14:paraId="708D47E0" w14:textId="77777777" w:rsidR="004E5EC6" w:rsidRPr="0092165D" w:rsidRDefault="004E5EC6" w:rsidP="004E5EC6">
      <w:pPr>
        <w:numPr>
          <w:ilvl w:val="0"/>
          <w:numId w:val="13"/>
        </w:numPr>
        <w:suppressAutoHyphens/>
        <w:autoSpaceDN w:val="0"/>
        <w:spacing w:after="0" w:line="360" w:lineRule="auto"/>
        <w:jc w:val="both"/>
        <w:textAlignment w:val="baseline"/>
        <w:rPr>
          <w:rFonts w:cs="Calibri"/>
        </w:rPr>
      </w:pPr>
      <w:r w:rsidRPr="009B6B9E">
        <w:rPr>
          <w:rFonts w:eastAsia="Times New Roman" w:cs="Calibri"/>
          <w:color w:val="111111"/>
          <w:lang w:eastAsia="de-DE"/>
        </w:rPr>
        <w:t>Abb. Q 2:</w:t>
      </w:r>
      <w:r w:rsidRPr="009B6B9E">
        <w:rPr>
          <w:rFonts w:eastAsia="Times New Roman" w:cs="Calibri"/>
          <w:color w:val="000000"/>
          <w:lang w:eastAsia="de-DE"/>
        </w:rPr>
        <w:t xml:space="preserve"> Eigene Aufnahme: Werbeanzeige</w:t>
      </w:r>
      <w:r w:rsidRPr="0092165D">
        <w:rPr>
          <w:rFonts w:eastAsia="Times New Roman" w:cs="Calibri"/>
          <w:color w:val="000000"/>
          <w:lang w:eastAsia="de-DE"/>
        </w:rPr>
        <w:t xml:space="preserve"> von 1888, erschienen i</w:t>
      </w:r>
      <w:r>
        <w:rPr>
          <w:rFonts w:eastAsia="Times New Roman" w:cs="Calibri"/>
          <w:color w:val="000000"/>
          <w:lang w:eastAsia="de-DE"/>
        </w:rPr>
        <w:t>n Leipziger Neusten Nachrichten</w:t>
      </w:r>
      <w:r w:rsidRPr="0092165D">
        <w:rPr>
          <w:rFonts w:eastAsia="Times New Roman" w:cs="Calibri"/>
          <w:color w:val="000000"/>
          <w:lang w:eastAsia="de-DE"/>
        </w:rPr>
        <w:t xml:space="preserve">. </w:t>
      </w:r>
      <w:r w:rsidRPr="0092165D">
        <w:rPr>
          <w:rFonts w:eastAsia="Times New Roman" w:cs="Calibri"/>
          <w:lang w:eastAsia="de-DE"/>
        </w:rPr>
        <w:t>Bereitgestellt von: Stadtgeschichtliches Museum, IG535.</w:t>
      </w:r>
    </w:p>
    <w:p w14:paraId="770B3FBA" w14:textId="77777777" w:rsidR="004E5EC6" w:rsidRPr="0092165D" w:rsidRDefault="004E5EC6" w:rsidP="004E5EC6">
      <w:pPr>
        <w:numPr>
          <w:ilvl w:val="0"/>
          <w:numId w:val="13"/>
        </w:numPr>
        <w:suppressAutoHyphens/>
        <w:autoSpaceDN w:val="0"/>
        <w:spacing w:after="0" w:line="360" w:lineRule="auto"/>
        <w:jc w:val="both"/>
        <w:textAlignment w:val="baseline"/>
        <w:rPr>
          <w:rFonts w:cs="Calibri"/>
        </w:rPr>
      </w:pPr>
      <w:r w:rsidRPr="0092165D">
        <w:rPr>
          <w:rFonts w:eastAsia="Times New Roman" w:cs="Calibri"/>
          <w:lang w:eastAsia="de-DE"/>
        </w:rPr>
        <w:t xml:space="preserve">Abb. 1: Eigene Fotographie von </w:t>
      </w:r>
      <w:r>
        <w:rPr>
          <w:rFonts w:eastAsia="Times New Roman" w:cs="Calibri"/>
          <w:lang w:eastAsia="de-DE"/>
        </w:rPr>
        <w:t xml:space="preserve">Franziska Korsinek (CC by SA). </w:t>
      </w:r>
      <w:r w:rsidRPr="0092165D">
        <w:rPr>
          <w:rFonts w:eastAsia="Times New Roman" w:cs="Calibri"/>
          <w:lang w:eastAsia="de-DE"/>
        </w:rPr>
        <w:t xml:space="preserve">Blick auf die Lippenbärenanlage. </w:t>
      </w:r>
      <w:r>
        <w:rPr>
          <w:rFonts w:eastAsia="Times New Roman" w:cs="Calibri"/>
          <w:lang w:eastAsia="de-DE"/>
        </w:rPr>
        <w:t>Fotos aus dem Leipziger Zoo, Mai 2017.</w:t>
      </w:r>
    </w:p>
    <w:p w14:paraId="0598BD62" w14:textId="77777777" w:rsidR="004E5EC6" w:rsidRPr="0092165D" w:rsidRDefault="004E5EC6" w:rsidP="004E5EC6">
      <w:pPr>
        <w:numPr>
          <w:ilvl w:val="0"/>
          <w:numId w:val="13"/>
        </w:numPr>
        <w:suppressAutoHyphens/>
        <w:autoSpaceDN w:val="0"/>
        <w:spacing w:after="0" w:line="360" w:lineRule="auto"/>
        <w:jc w:val="both"/>
        <w:textAlignment w:val="baseline"/>
        <w:rPr>
          <w:rFonts w:cs="Calibri"/>
        </w:rPr>
      </w:pPr>
      <w:r w:rsidRPr="0092165D">
        <w:rPr>
          <w:rFonts w:eastAsia="Times New Roman" w:cs="Calibri"/>
          <w:lang w:eastAsia="de-DE"/>
        </w:rPr>
        <w:t>Abb. 2: Eigene Fotographie von Franziska Korsinek (CC by SA).</w:t>
      </w:r>
      <w:r>
        <w:rPr>
          <w:rFonts w:eastAsia="Times New Roman" w:cs="Calibri"/>
          <w:lang w:eastAsia="de-DE"/>
        </w:rPr>
        <w:t xml:space="preserve"> Informationstafel Indischer Lippenbär. Fotos aus dem Leipziger Zoo, Mai 2017.</w:t>
      </w:r>
    </w:p>
    <w:p w14:paraId="4FA600FD" w14:textId="77777777" w:rsidR="004E5EC6" w:rsidRDefault="004E5EC6" w:rsidP="004E5EC6">
      <w:pPr>
        <w:pStyle w:val="Funotentext"/>
        <w:spacing w:line="360" w:lineRule="auto"/>
        <w:jc w:val="both"/>
        <w:rPr>
          <w:rFonts w:cs="Calibri"/>
          <w:sz w:val="22"/>
          <w:szCs w:val="22"/>
          <w:u w:val="single"/>
        </w:rPr>
      </w:pPr>
    </w:p>
    <w:p w14:paraId="2E80C014" w14:textId="77777777" w:rsidR="004E5EC6" w:rsidRPr="006C457E" w:rsidRDefault="004E5EC6" w:rsidP="004E5EC6">
      <w:pPr>
        <w:pStyle w:val="Funotentext"/>
        <w:spacing w:line="360" w:lineRule="auto"/>
        <w:jc w:val="both"/>
        <w:rPr>
          <w:rFonts w:cs="Calibri"/>
          <w:sz w:val="22"/>
          <w:szCs w:val="22"/>
          <w:u w:val="single"/>
        </w:rPr>
      </w:pPr>
      <w:r w:rsidRPr="006C457E">
        <w:rPr>
          <w:rFonts w:cs="Calibri"/>
          <w:sz w:val="22"/>
          <w:szCs w:val="22"/>
          <w:u w:val="single"/>
        </w:rPr>
        <w:t>Modul 3:</w:t>
      </w:r>
      <w:r>
        <w:rPr>
          <w:rFonts w:cs="Calibri"/>
          <w:sz w:val="22"/>
          <w:szCs w:val="22"/>
          <w:u w:val="single"/>
        </w:rPr>
        <w:t xml:space="preserve"> </w:t>
      </w:r>
      <w:r w:rsidRPr="005C023A">
        <w:rPr>
          <w:rFonts w:cs="Calibri"/>
          <w:sz w:val="22"/>
          <w:szCs w:val="22"/>
          <w:u w:val="single"/>
        </w:rPr>
        <w:t>Afrikabilder gestern und heute im Spiegel von Printmedien</w:t>
      </w:r>
    </w:p>
    <w:p w14:paraId="1C5594C3" w14:textId="77777777" w:rsidR="004E5EC6" w:rsidRDefault="004E5EC6" w:rsidP="004E5EC6">
      <w:pPr>
        <w:pStyle w:val="Funotentext"/>
        <w:numPr>
          <w:ilvl w:val="0"/>
          <w:numId w:val="10"/>
        </w:numPr>
        <w:spacing w:line="360" w:lineRule="auto"/>
        <w:jc w:val="both"/>
        <w:rPr>
          <w:rFonts w:cs="Calibri"/>
          <w:sz w:val="22"/>
          <w:szCs w:val="22"/>
        </w:rPr>
      </w:pPr>
      <w:r>
        <w:rPr>
          <w:rFonts w:cs="Calibri"/>
          <w:sz w:val="22"/>
          <w:szCs w:val="22"/>
        </w:rPr>
        <w:t xml:space="preserve">M1: Maxwill, Peter: Gewalt und Ausbeutung in Afrika. Kindheit zu verkaufen, für 30 Euro. Online im Internet: URL: </w:t>
      </w:r>
      <w:r w:rsidRPr="00391AAF">
        <w:rPr>
          <w:rFonts w:cs="Calibri"/>
          <w:sz w:val="22"/>
          <w:szCs w:val="22"/>
        </w:rPr>
        <w:t>http://www.spiegel.de/panorama/gesellschaft/afrika-die-kindersklaven-von-nigeria-togo-und-benin-a-1140090.html</w:t>
      </w:r>
      <w:r>
        <w:rPr>
          <w:rFonts w:cs="Calibri"/>
          <w:sz w:val="22"/>
          <w:szCs w:val="22"/>
        </w:rPr>
        <w:t xml:space="preserve"> [Stand: 31.07.2017].</w:t>
      </w:r>
    </w:p>
    <w:p w14:paraId="1A38B9FC" w14:textId="77777777" w:rsidR="004E5EC6" w:rsidRDefault="004E5EC6" w:rsidP="004E5EC6">
      <w:pPr>
        <w:pStyle w:val="Funotentext"/>
        <w:numPr>
          <w:ilvl w:val="0"/>
          <w:numId w:val="10"/>
        </w:numPr>
        <w:spacing w:line="360" w:lineRule="auto"/>
        <w:jc w:val="both"/>
        <w:rPr>
          <w:rFonts w:cs="Calibri"/>
          <w:sz w:val="22"/>
          <w:szCs w:val="22"/>
        </w:rPr>
      </w:pPr>
      <w:r>
        <w:rPr>
          <w:rFonts w:cs="Calibri"/>
          <w:sz w:val="22"/>
          <w:szCs w:val="22"/>
        </w:rPr>
        <w:t xml:space="preserve">M2: Schumacher, Winfried: Waldelefanten- Wilderei in Afrika. Gier besiegt Liebe. Online im Internet: URL: </w:t>
      </w:r>
      <w:r w:rsidRPr="00926118">
        <w:rPr>
          <w:rFonts w:cs="Calibri"/>
          <w:sz w:val="22"/>
          <w:szCs w:val="22"/>
        </w:rPr>
        <w:t>http://www.spiegel.de/wissenschaft/natur/waldelefanten-im-dzanga-sangha-andrea-turkalo-nimmt-abschied-a-1158962.html</w:t>
      </w:r>
      <w:r>
        <w:rPr>
          <w:rFonts w:cs="Calibri"/>
          <w:sz w:val="22"/>
          <w:szCs w:val="22"/>
        </w:rPr>
        <w:t xml:space="preserve"> [Stand: 31.07.2017].</w:t>
      </w:r>
    </w:p>
    <w:p w14:paraId="0D43B46B" w14:textId="77777777" w:rsidR="004E5EC6" w:rsidRDefault="004E5EC6" w:rsidP="004E5EC6">
      <w:pPr>
        <w:pStyle w:val="Funotentext"/>
        <w:numPr>
          <w:ilvl w:val="0"/>
          <w:numId w:val="10"/>
        </w:numPr>
        <w:spacing w:line="360" w:lineRule="auto"/>
        <w:jc w:val="both"/>
        <w:rPr>
          <w:rFonts w:cs="Calibri"/>
          <w:sz w:val="22"/>
          <w:szCs w:val="22"/>
        </w:rPr>
      </w:pPr>
      <w:r>
        <w:rPr>
          <w:rFonts w:cs="Calibri"/>
          <w:sz w:val="22"/>
          <w:szCs w:val="22"/>
        </w:rPr>
        <w:t xml:space="preserve">M3: Aufsafari: Beliebte Safari Reisen in Afrika. Online im Internet: URL: </w:t>
      </w:r>
      <w:r w:rsidRPr="00151AF9">
        <w:rPr>
          <w:rFonts w:cs="Calibri"/>
          <w:sz w:val="22"/>
          <w:szCs w:val="22"/>
        </w:rPr>
        <w:t>http://www.aufsafari.de/?gclid=CjwKCAjw8IXMBRB8EiwAg9fgMJiIW9J1knksJeSzl0CD6IkZWNDBm_1Aic-zFjM0TCFaeSdWwIza5RoCwGMQAvD_BwE</w:t>
      </w:r>
      <w:r>
        <w:rPr>
          <w:rFonts w:cs="Calibri"/>
          <w:sz w:val="22"/>
          <w:szCs w:val="22"/>
        </w:rPr>
        <w:t xml:space="preserve"> [Stand: 31.07.2017].</w:t>
      </w:r>
    </w:p>
    <w:p w14:paraId="796D255D" w14:textId="77777777" w:rsidR="00715AF6" w:rsidRDefault="004E5EC6" w:rsidP="00715AF6">
      <w:pPr>
        <w:pStyle w:val="Funotentext"/>
        <w:numPr>
          <w:ilvl w:val="0"/>
          <w:numId w:val="10"/>
        </w:numPr>
        <w:spacing w:after="240" w:line="360" w:lineRule="auto"/>
        <w:jc w:val="both"/>
        <w:rPr>
          <w:rFonts w:cs="Calibri"/>
          <w:sz w:val="22"/>
          <w:szCs w:val="22"/>
        </w:rPr>
      </w:pPr>
      <w:r>
        <w:rPr>
          <w:rFonts w:cs="Calibri"/>
          <w:sz w:val="22"/>
          <w:szCs w:val="22"/>
        </w:rPr>
        <w:t xml:space="preserve">M4: Gehrke, Lukas: Mehr Abschreckung, nicht weniger Überfahrten. Online im Internet: URL: </w:t>
      </w:r>
      <w:r w:rsidRPr="00F103E7">
        <w:rPr>
          <w:rFonts w:cs="Calibri"/>
          <w:sz w:val="22"/>
          <w:szCs w:val="22"/>
        </w:rPr>
        <w:t>http://www.zeit.de/politik/2017-07/fluechtlinge-afrika-eu-deal-rom-plan-migration</w:t>
      </w:r>
      <w:r>
        <w:rPr>
          <w:rFonts w:cs="Calibri"/>
          <w:sz w:val="22"/>
          <w:szCs w:val="22"/>
        </w:rPr>
        <w:t xml:space="preserve"> [Stand: 31.07.2017].</w:t>
      </w:r>
    </w:p>
    <w:p w14:paraId="6B3F5F56" w14:textId="77777777" w:rsidR="004E5EC6" w:rsidRPr="00715AF6" w:rsidRDefault="004E5EC6" w:rsidP="00715AF6">
      <w:pPr>
        <w:pStyle w:val="Funotentext"/>
        <w:numPr>
          <w:ilvl w:val="0"/>
          <w:numId w:val="10"/>
        </w:numPr>
        <w:spacing w:after="240" w:line="360" w:lineRule="auto"/>
        <w:jc w:val="both"/>
        <w:rPr>
          <w:rFonts w:cs="Calibri"/>
          <w:sz w:val="22"/>
          <w:szCs w:val="22"/>
        </w:rPr>
      </w:pPr>
      <w:r w:rsidRPr="00715AF6">
        <w:rPr>
          <w:rFonts w:cs="Calibri"/>
          <w:sz w:val="22"/>
          <w:szCs w:val="22"/>
        </w:rPr>
        <w:lastRenderedPageBreak/>
        <w:t xml:space="preserve">M7: Zoo Leipzig: Hakuna Matata – Afrika hautnah erleben. Veranstaltungsflyer des Zoos Leipzig auf der Homepage. Online im Internet: URL: </w:t>
      </w:r>
      <w:r w:rsidRPr="00715AF6">
        <w:rPr>
          <w:sz w:val="22"/>
          <w:szCs w:val="22"/>
          <w:shd w:val="clear" w:color="auto" w:fill="FFFFFF"/>
        </w:rPr>
        <w:t>http://www.zoo-leipzig.de/fileadmin/dateien/Kalender/PDF/Zoo_Leipzig_Hakuna_Matata_2017.pdf [Stand: 05.08.2017].</w:t>
      </w:r>
    </w:p>
    <w:p w14:paraId="79395E80" w14:textId="77777777" w:rsidR="004E5EC6" w:rsidRDefault="004E5EC6" w:rsidP="004E5EC6">
      <w:pPr>
        <w:pStyle w:val="Funotentext"/>
        <w:spacing w:line="360" w:lineRule="auto"/>
        <w:jc w:val="both"/>
        <w:rPr>
          <w:rFonts w:cs="Calibri"/>
          <w:sz w:val="22"/>
          <w:szCs w:val="22"/>
          <w:u w:val="single"/>
        </w:rPr>
      </w:pPr>
    </w:p>
    <w:p w14:paraId="28EB42DF" w14:textId="77777777" w:rsidR="004E5EC6" w:rsidRPr="008D1572" w:rsidRDefault="004E5EC6" w:rsidP="004E5EC6">
      <w:pPr>
        <w:pStyle w:val="Funotentext"/>
        <w:spacing w:line="360" w:lineRule="auto"/>
        <w:jc w:val="both"/>
        <w:rPr>
          <w:rFonts w:cs="Calibri"/>
          <w:sz w:val="22"/>
          <w:szCs w:val="22"/>
          <w:u w:val="single"/>
        </w:rPr>
      </w:pPr>
      <w:r w:rsidRPr="008D1572">
        <w:rPr>
          <w:rFonts w:cs="Calibri"/>
          <w:sz w:val="22"/>
          <w:szCs w:val="22"/>
          <w:u w:val="single"/>
        </w:rPr>
        <w:t>Modul 4: Faszination „Völkerschau“ – Eine Lehrveranstaltung für die Schule?</w:t>
      </w:r>
    </w:p>
    <w:p w14:paraId="64712DEA" w14:textId="77777777" w:rsidR="004E5EC6" w:rsidRPr="006C457E" w:rsidRDefault="004E5EC6" w:rsidP="004E5EC6">
      <w:pPr>
        <w:pStyle w:val="Funotentext"/>
        <w:numPr>
          <w:ilvl w:val="0"/>
          <w:numId w:val="8"/>
        </w:numPr>
        <w:spacing w:line="360" w:lineRule="auto"/>
        <w:jc w:val="both"/>
        <w:rPr>
          <w:rFonts w:cs="Calibri"/>
          <w:sz w:val="22"/>
          <w:szCs w:val="22"/>
        </w:rPr>
      </w:pPr>
      <w:r w:rsidRPr="008D1572">
        <w:rPr>
          <w:rFonts w:cs="Calibri"/>
          <w:sz w:val="22"/>
          <w:szCs w:val="22"/>
        </w:rPr>
        <w:t>B1: Zoo Leipzig: Hakuna</w:t>
      </w:r>
      <w:r w:rsidRPr="008D1572">
        <w:rPr>
          <w:rFonts w:cs="Calibri"/>
          <w:szCs w:val="22"/>
        </w:rPr>
        <w:t xml:space="preserve"> </w:t>
      </w:r>
      <w:r w:rsidRPr="006C457E">
        <w:rPr>
          <w:rFonts w:cs="Calibri"/>
          <w:sz w:val="22"/>
          <w:szCs w:val="22"/>
        </w:rPr>
        <w:t>Matata – Afrika hautnah erleben. Veranstaltungsflyer des Zoos Leipzig auf der Homepage. Online im Internet: URL: http://www.zoo-leipzig.de/fileadmin/dateien/Kalender/PDF/Zoo_Leipzig_Hakuna_Matata_2017.pdf [Stand: 16.07.2017].</w:t>
      </w:r>
    </w:p>
    <w:p w14:paraId="64FB6018" w14:textId="77777777" w:rsidR="004E5EC6" w:rsidRPr="006C457E" w:rsidRDefault="004E5EC6" w:rsidP="004E5EC6">
      <w:pPr>
        <w:pStyle w:val="Funotentext"/>
        <w:numPr>
          <w:ilvl w:val="0"/>
          <w:numId w:val="8"/>
        </w:numPr>
        <w:spacing w:line="360" w:lineRule="auto"/>
        <w:jc w:val="both"/>
        <w:rPr>
          <w:rFonts w:cs="Calibri"/>
          <w:sz w:val="22"/>
          <w:szCs w:val="22"/>
        </w:rPr>
      </w:pPr>
      <w:r w:rsidRPr="006C457E">
        <w:rPr>
          <w:rFonts w:cs="Calibri"/>
          <w:sz w:val="22"/>
          <w:szCs w:val="22"/>
        </w:rPr>
        <w:t xml:space="preserve">B2: </w:t>
      </w:r>
      <w:r>
        <w:rPr>
          <w:rFonts w:cs="Calibri"/>
          <w:sz w:val="22"/>
          <w:szCs w:val="22"/>
        </w:rPr>
        <w:t xml:space="preserve">Zoo Leipzig: </w:t>
      </w:r>
      <w:r w:rsidRPr="006C457E">
        <w:rPr>
          <w:rFonts w:cs="Calibri"/>
          <w:sz w:val="22"/>
          <w:szCs w:val="22"/>
        </w:rPr>
        <w:t>Hakuna Matata – Ein Abend in Afrika. Eine Veranstaltung des Zoos Leipzig auf Facebook. Online im Internet: URL: https://www.facebook.com/events/942915862481734/?acontext=%7B%22source%22%3A5%2C%22page_id_source%22%3A185860871432776%2C%22action_history%22%3A%5b%7B%22surface%22%3A%22page%22%2C%22mechanism%22%3A%22main_list%22%2C%22extra_data%22%3A%22%7B%5C%22page_id%5C%22%3A185860871432776%2C%5C%22tour_id%5C%22%3Anull%7D%22%7D%5d%2C%22has_source%22%3Atrue%7D [Stand: 16.07.2017].</w:t>
      </w:r>
    </w:p>
    <w:p w14:paraId="1AA25CC0" w14:textId="77777777" w:rsidR="004E5EC6" w:rsidRPr="006C457E" w:rsidRDefault="004E5EC6" w:rsidP="004E5EC6">
      <w:pPr>
        <w:pStyle w:val="Funotentext"/>
        <w:numPr>
          <w:ilvl w:val="0"/>
          <w:numId w:val="8"/>
        </w:numPr>
        <w:spacing w:line="360" w:lineRule="auto"/>
        <w:jc w:val="both"/>
        <w:rPr>
          <w:rFonts w:cs="Calibri"/>
          <w:sz w:val="22"/>
          <w:szCs w:val="22"/>
        </w:rPr>
      </w:pPr>
      <w:r w:rsidRPr="006C457E">
        <w:rPr>
          <w:rFonts w:cs="Calibri"/>
          <w:sz w:val="22"/>
          <w:szCs w:val="22"/>
        </w:rPr>
        <w:t xml:space="preserve">B3: </w:t>
      </w:r>
      <w:r>
        <w:rPr>
          <w:rFonts w:cs="Calibri"/>
          <w:sz w:val="22"/>
          <w:szCs w:val="22"/>
        </w:rPr>
        <w:t xml:space="preserve">Zoo Leipzig: </w:t>
      </w:r>
      <w:r w:rsidRPr="006C457E">
        <w:rPr>
          <w:rFonts w:cs="Calibri"/>
          <w:sz w:val="22"/>
          <w:szCs w:val="22"/>
        </w:rPr>
        <w:t>Hakuna Matata – Ein Abend in Afrika. Eine Veranstaltung des Zoos Leipzig auf Facebook. Kommentarfunktion. Online im Internet: URL: https://www.facebook.com/events/942915862481734/?active_tab=discussion [Stand: 16.07.2017]</w:t>
      </w:r>
      <w:r>
        <w:rPr>
          <w:rFonts w:cs="Calibri"/>
          <w:sz w:val="22"/>
          <w:szCs w:val="22"/>
        </w:rPr>
        <w:t>.</w:t>
      </w:r>
    </w:p>
    <w:p w14:paraId="61CCF808" w14:textId="77777777" w:rsidR="004E5EC6" w:rsidRPr="006C457E" w:rsidRDefault="004E5EC6" w:rsidP="004E5EC6">
      <w:pPr>
        <w:pStyle w:val="Funotentext"/>
        <w:spacing w:line="360" w:lineRule="auto"/>
        <w:jc w:val="both"/>
        <w:rPr>
          <w:rFonts w:cs="Calibri"/>
          <w:sz w:val="22"/>
          <w:szCs w:val="22"/>
          <w:u w:val="single"/>
        </w:rPr>
      </w:pPr>
    </w:p>
    <w:p w14:paraId="0F543349" w14:textId="77777777" w:rsidR="004E5EC6" w:rsidRPr="00C92E04" w:rsidRDefault="004E5EC6" w:rsidP="004E5EC6">
      <w:pPr>
        <w:pStyle w:val="Funotentext"/>
        <w:spacing w:line="360" w:lineRule="auto"/>
        <w:jc w:val="both"/>
        <w:rPr>
          <w:rFonts w:asciiTheme="minorHAnsi" w:hAnsiTheme="minorHAnsi" w:cstheme="minorHAnsi"/>
          <w:sz w:val="22"/>
          <w:szCs w:val="22"/>
          <w:u w:val="single"/>
        </w:rPr>
      </w:pPr>
    </w:p>
    <w:p w14:paraId="2C402BF9" w14:textId="77777777" w:rsidR="004E5EC6" w:rsidRDefault="004E5EC6" w:rsidP="00F51A7E">
      <w:pPr>
        <w:spacing w:line="360" w:lineRule="auto"/>
        <w:jc w:val="both"/>
      </w:pPr>
    </w:p>
    <w:p w14:paraId="34E3A8A1" w14:textId="77777777" w:rsidR="004E5EC6" w:rsidRPr="004E5EC6" w:rsidRDefault="004E5EC6" w:rsidP="00F51A7E">
      <w:pPr>
        <w:spacing w:line="360" w:lineRule="auto"/>
        <w:jc w:val="both"/>
      </w:pPr>
    </w:p>
    <w:sectPr w:rsidR="004E5EC6" w:rsidRPr="004E5EC6" w:rsidSect="00CE17A2">
      <w:headerReference w:type="default" r:id="rId10"/>
      <w:footerReference w:type="default" r:id="rId11"/>
      <w:footerReference w:type="first" r:id="rId12"/>
      <w:pgSz w:w="11906" w:h="16838"/>
      <w:pgMar w:top="1134" w:right="1134" w:bottom="851" w:left="130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1E4E7" w14:textId="77777777" w:rsidR="001A0DF8" w:rsidRDefault="001A0DF8" w:rsidP="00A73DEF">
      <w:pPr>
        <w:spacing w:after="0" w:line="240" w:lineRule="auto"/>
      </w:pPr>
      <w:r>
        <w:separator/>
      </w:r>
    </w:p>
  </w:endnote>
  <w:endnote w:type="continuationSeparator" w:id="0">
    <w:p w14:paraId="619E2969" w14:textId="77777777" w:rsidR="001A0DF8" w:rsidRDefault="001A0DF8" w:rsidP="00A7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Symbol">
    <w:altName w:val="MT Extra"/>
    <w:charset w:val="00"/>
    <w:family w:val="auto"/>
    <w:pitch w:val="variable"/>
    <w:sig w:usb0="800000AF" w:usb1="1001ECEA"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Tahoma">
    <w:panose1 w:val="020B0604030504040204"/>
    <w:charset w:val="00"/>
    <w:family w:val="auto"/>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581" w14:textId="77777777" w:rsidR="00485471" w:rsidRDefault="00485471" w:rsidP="00D41DBE">
    <w:pPr>
      <w:pStyle w:val="Fuzeile"/>
      <w:spacing w:before="240"/>
      <w:ind w:left="708"/>
      <w:rPr>
        <w:rFonts w:ascii="Arial" w:eastAsia="Times New Roman" w:hAnsi="Arial" w:cs="Arial"/>
        <w:color w:val="464646"/>
        <w:sz w:val="18"/>
        <w:szCs w:val="20"/>
        <w:lang w:eastAsia="de-DE"/>
      </w:rPr>
    </w:pPr>
    <w:r w:rsidRPr="00660E81">
      <w:rPr>
        <w:rFonts w:ascii="Arial" w:eastAsia="Times New Roman" w:hAnsi="Arial" w:cs="Arial"/>
        <w:noProof/>
        <w:color w:val="049CCF"/>
        <w:sz w:val="20"/>
        <w:szCs w:val="20"/>
        <w:lang w:eastAsia="de-DE"/>
      </w:rPr>
      <w:drawing>
        <wp:anchor distT="0" distB="0" distL="114300" distR="114300" simplePos="0" relativeHeight="251661312" behindDoc="0" locked="0" layoutInCell="1" allowOverlap="1" wp14:anchorId="0C3AE2FB" wp14:editId="4A2264F7">
          <wp:simplePos x="0" y="0"/>
          <wp:positionH relativeFrom="column">
            <wp:posOffset>-499745</wp:posOffset>
          </wp:positionH>
          <wp:positionV relativeFrom="paragraph">
            <wp:posOffset>162560</wp:posOffset>
          </wp:positionV>
          <wp:extent cx="838200" cy="304800"/>
          <wp:effectExtent l="0" t="0" r="0" b="0"/>
          <wp:wrapSquare wrapText="bothSides"/>
          <wp:docPr id="3" name="Bild 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14:sizeRelV relativeFrom="margin">
            <wp14:pctHeight>0</wp14:pctHeight>
          </wp14:sizeRelV>
        </wp:anchor>
      </w:drawing>
    </w:r>
    <w:r>
      <w:rPr>
        <w:rFonts w:ascii="Arial" w:eastAsia="Times New Roman" w:hAnsi="Arial" w:cs="Arial"/>
        <w:color w:val="464646"/>
        <w:sz w:val="20"/>
        <w:szCs w:val="20"/>
        <w:lang w:eastAsia="de-DE"/>
      </w:rPr>
      <w:tab/>
    </w:r>
    <w:r w:rsidRPr="00660E81">
      <w:rPr>
        <w:rFonts w:ascii="Arial" w:eastAsia="Times New Roman" w:hAnsi="Arial" w:cs="Arial"/>
        <w:color w:val="464646"/>
        <w:sz w:val="18"/>
        <w:szCs w:val="20"/>
        <w:lang w:eastAsia="de-DE"/>
      </w:rPr>
      <w:t xml:space="preserve">"Auf postkolonialen Spuren in Leipzig - Der Zoo" von Universität Leipzig (Domeracki, </w:t>
    </w:r>
    <w:r w:rsidRPr="00D41DBE">
      <w:rPr>
        <w:rFonts w:ascii="Arial" w:eastAsia="Times New Roman" w:hAnsi="Arial" w:cs="Arial"/>
        <w:color w:val="464646"/>
        <w:sz w:val="18"/>
        <w:szCs w:val="20"/>
        <w:lang w:eastAsia="de-DE"/>
      </w:rPr>
      <w:t>Flint</w:t>
    </w:r>
    <w:r w:rsidRPr="00660E81">
      <w:rPr>
        <w:rFonts w:ascii="Arial" w:eastAsia="Times New Roman" w:hAnsi="Arial" w:cs="Arial"/>
        <w:color w:val="464646"/>
        <w:sz w:val="18"/>
        <w:szCs w:val="20"/>
        <w:lang w:eastAsia="de-DE"/>
      </w:rPr>
      <w:t>, Hausdorf, Hirsch, Korsinek) ist lizenziert unter einer </w:t>
    </w:r>
    <w:hyperlink r:id="rId3" w:history="1">
      <w:r w:rsidRPr="00660E81">
        <w:rPr>
          <w:rFonts w:ascii="Arial" w:eastAsia="Times New Roman" w:hAnsi="Arial" w:cs="Arial"/>
          <w:color w:val="049CCF"/>
          <w:sz w:val="18"/>
          <w:szCs w:val="20"/>
          <w:u w:val="single"/>
          <w:lang w:eastAsia="de-DE"/>
        </w:rPr>
        <w:t>Creative Commons Namensnennung - Weitergabe unter gleichen Bedingungen 4.0 International Lizenz</w:t>
      </w:r>
    </w:hyperlink>
    <w:r w:rsidRPr="00660E81">
      <w:rPr>
        <w:rFonts w:ascii="Arial" w:eastAsia="Times New Roman" w:hAnsi="Arial" w:cs="Arial"/>
        <w:color w:val="464646"/>
        <w:sz w:val="18"/>
        <w:szCs w:val="20"/>
        <w:lang w:eastAsia="de-DE"/>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EAEC" w14:textId="77777777" w:rsidR="00485471" w:rsidRDefault="00485471" w:rsidP="00D41DBE">
    <w:pPr>
      <w:pStyle w:val="Fuzeile"/>
      <w:ind w:left="708"/>
    </w:pPr>
    <w:bookmarkStart w:id="32" w:name="_Hlk490819505"/>
    <w:bookmarkStart w:id="33" w:name="_Hlk490819506"/>
    <w:bookmarkStart w:id="34" w:name="_Hlk490819507"/>
    <w:r w:rsidRPr="00660E81">
      <w:rPr>
        <w:rFonts w:ascii="Arial" w:eastAsia="Times New Roman" w:hAnsi="Arial" w:cs="Arial"/>
        <w:noProof/>
        <w:color w:val="049CCF"/>
        <w:sz w:val="20"/>
        <w:szCs w:val="20"/>
        <w:lang w:eastAsia="de-DE"/>
      </w:rPr>
      <w:drawing>
        <wp:anchor distT="0" distB="0" distL="114300" distR="114300" simplePos="0" relativeHeight="251659264" behindDoc="0" locked="0" layoutInCell="1" allowOverlap="1" wp14:anchorId="248830E6" wp14:editId="17C8A0E1">
          <wp:simplePos x="0" y="0"/>
          <wp:positionH relativeFrom="column">
            <wp:posOffset>-452120</wp:posOffset>
          </wp:positionH>
          <wp:positionV relativeFrom="paragraph">
            <wp:posOffset>29210</wp:posOffset>
          </wp:positionV>
          <wp:extent cx="838200" cy="304800"/>
          <wp:effectExtent l="0" t="0" r="0" b="0"/>
          <wp:wrapSquare wrapText="bothSides"/>
          <wp:docPr id="2" name="Bild 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14:sizeRelV relativeFrom="margin">
            <wp14:pctHeight>0</wp14:pctHeight>
          </wp14:sizeRelV>
        </wp:anchor>
      </w:drawing>
    </w:r>
    <w:r>
      <w:rPr>
        <w:rFonts w:ascii="Arial" w:eastAsia="Times New Roman" w:hAnsi="Arial" w:cs="Arial"/>
        <w:color w:val="464646"/>
        <w:sz w:val="20"/>
        <w:szCs w:val="20"/>
        <w:lang w:eastAsia="de-DE"/>
      </w:rPr>
      <w:tab/>
    </w:r>
    <w:r w:rsidRPr="00660E81">
      <w:rPr>
        <w:rFonts w:ascii="Arial" w:eastAsia="Times New Roman" w:hAnsi="Arial" w:cs="Arial"/>
        <w:color w:val="464646"/>
        <w:sz w:val="18"/>
        <w:szCs w:val="20"/>
        <w:lang w:eastAsia="de-DE"/>
      </w:rPr>
      <w:t xml:space="preserve">"Auf postkolonialen Spuren in Leipzig - Der Zoo" von Universität Leipzig (Domeracki, </w:t>
    </w:r>
    <w:r w:rsidRPr="00D41DBE">
      <w:rPr>
        <w:rFonts w:ascii="Arial" w:eastAsia="Times New Roman" w:hAnsi="Arial" w:cs="Arial"/>
        <w:color w:val="464646"/>
        <w:sz w:val="18"/>
        <w:szCs w:val="20"/>
        <w:lang w:eastAsia="de-DE"/>
      </w:rPr>
      <w:t>Flint</w:t>
    </w:r>
    <w:r w:rsidRPr="00660E81">
      <w:rPr>
        <w:rFonts w:ascii="Arial" w:eastAsia="Times New Roman" w:hAnsi="Arial" w:cs="Arial"/>
        <w:color w:val="464646"/>
        <w:sz w:val="18"/>
        <w:szCs w:val="20"/>
        <w:lang w:eastAsia="de-DE"/>
      </w:rPr>
      <w:t>, Hausdorf, Hirsch, Korsinek) ist lizenziert unter einer </w:t>
    </w:r>
    <w:hyperlink r:id="rId3" w:history="1">
      <w:r w:rsidRPr="00660E81">
        <w:rPr>
          <w:rFonts w:ascii="Arial" w:eastAsia="Times New Roman" w:hAnsi="Arial" w:cs="Arial"/>
          <w:color w:val="049CCF"/>
          <w:sz w:val="18"/>
          <w:szCs w:val="20"/>
          <w:u w:val="single"/>
          <w:lang w:eastAsia="de-DE"/>
        </w:rPr>
        <w:t>Creative Commons Namensnennung - Weitergabe unter gleichen Bedingungen 4.0 International Lizenz</w:t>
      </w:r>
    </w:hyperlink>
    <w:r w:rsidRPr="00660E81">
      <w:rPr>
        <w:rFonts w:ascii="Arial" w:eastAsia="Times New Roman" w:hAnsi="Arial" w:cs="Arial"/>
        <w:color w:val="464646"/>
        <w:sz w:val="18"/>
        <w:szCs w:val="20"/>
        <w:lang w:eastAsia="de-DE"/>
      </w:rPr>
      <w:t>.</w:t>
    </w:r>
    <w:bookmarkEnd w:id="32"/>
    <w:bookmarkEnd w:id="33"/>
    <w:bookmarkEnd w:id="34"/>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EB0D9" w14:textId="77777777" w:rsidR="001A0DF8" w:rsidRDefault="001A0DF8" w:rsidP="00A73DEF">
      <w:pPr>
        <w:spacing w:after="0" w:line="240" w:lineRule="auto"/>
      </w:pPr>
      <w:r>
        <w:separator/>
      </w:r>
    </w:p>
  </w:footnote>
  <w:footnote w:type="continuationSeparator" w:id="0">
    <w:p w14:paraId="3574ACCF" w14:textId="77777777" w:rsidR="001A0DF8" w:rsidRDefault="001A0DF8" w:rsidP="00A73DEF">
      <w:pPr>
        <w:spacing w:after="0" w:line="240" w:lineRule="auto"/>
      </w:pPr>
      <w:r>
        <w:continuationSeparator/>
      </w:r>
    </w:p>
  </w:footnote>
  <w:footnote w:id="1">
    <w:p w14:paraId="06D0897F" w14:textId="77777777" w:rsidR="00485471" w:rsidRDefault="00485471">
      <w:pPr>
        <w:pStyle w:val="Funotentext"/>
      </w:pPr>
      <w:r>
        <w:rPr>
          <w:rStyle w:val="Funotenzeichen"/>
        </w:rPr>
        <w:footnoteRef/>
      </w:r>
      <w:r>
        <w:t xml:space="preserve"> Sächsisches Staatsministerium für Kultus (Hrsg.): Lehrplan Mittelschule. Geschichte. Dresden, 2009, S. 16.</w:t>
      </w:r>
    </w:p>
  </w:footnote>
  <w:footnote w:id="2">
    <w:p w14:paraId="093771A1" w14:textId="77777777" w:rsidR="00485471" w:rsidRDefault="00485471" w:rsidP="00E01F7B">
      <w:pPr>
        <w:pStyle w:val="Funotentext"/>
        <w:jc w:val="both"/>
      </w:pPr>
      <w:r>
        <w:rPr>
          <w:rStyle w:val="Funotenzeichen"/>
        </w:rPr>
        <w:footnoteRef/>
      </w:r>
      <w:r>
        <w:t xml:space="preserve"> Ebd.</w:t>
      </w:r>
    </w:p>
  </w:footnote>
  <w:footnote w:id="3">
    <w:p w14:paraId="2F0EF293" w14:textId="77777777" w:rsidR="00485471" w:rsidRDefault="00485471">
      <w:pPr>
        <w:pStyle w:val="Funotentext"/>
      </w:pPr>
      <w:r>
        <w:rPr>
          <w:rStyle w:val="Funotenzeichen"/>
        </w:rPr>
        <w:footnoteRef/>
      </w:r>
      <w:r>
        <w:t xml:space="preserve"> Ebd., S. 14</w:t>
      </w:r>
    </w:p>
  </w:footnote>
  <w:footnote w:id="4">
    <w:p w14:paraId="6B7CB702" w14:textId="77777777" w:rsidR="00485471" w:rsidRDefault="00485471">
      <w:pPr>
        <w:pStyle w:val="Funotentext"/>
      </w:pPr>
      <w:r>
        <w:rPr>
          <w:rStyle w:val="Funotenzeichen"/>
        </w:rPr>
        <w:footnoteRef/>
      </w:r>
      <w:r>
        <w:t xml:space="preserve"> Ebd.</w:t>
      </w:r>
    </w:p>
  </w:footnote>
  <w:footnote w:id="5">
    <w:p w14:paraId="2A85BE1D" w14:textId="77777777" w:rsidR="00485471" w:rsidRDefault="00485471" w:rsidP="00E01F7B">
      <w:pPr>
        <w:pStyle w:val="Funotentext"/>
        <w:jc w:val="both"/>
      </w:pPr>
      <w:r>
        <w:rPr>
          <w:rStyle w:val="Funotenzeichen"/>
        </w:rPr>
        <w:footnoteRef/>
      </w:r>
      <w:r>
        <w:t xml:space="preserve"> Ebd.</w:t>
      </w:r>
    </w:p>
  </w:footnote>
  <w:footnote w:id="6">
    <w:p w14:paraId="37A58572" w14:textId="77777777" w:rsidR="00485471" w:rsidRDefault="00485471" w:rsidP="00E01F7B">
      <w:pPr>
        <w:pStyle w:val="Funotentext"/>
        <w:jc w:val="both"/>
      </w:pPr>
      <w:r>
        <w:rPr>
          <w:rStyle w:val="Funotenzeichen"/>
        </w:rPr>
        <w:footnoteRef/>
      </w:r>
      <w:r>
        <w:t xml:space="preserve"> Im Folgenden werden die SchülerInnen auch durch das Kürzel SuS (Schülerinnen und Schüler) abgekürzt.</w:t>
      </w:r>
    </w:p>
  </w:footnote>
  <w:footnote w:id="7">
    <w:p w14:paraId="60030D10" w14:textId="77777777" w:rsidR="00485471" w:rsidRDefault="00485471" w:rsidP="008E6401">
      <w:pPr>
        <w:pStyle w:val="Funotentext"/>
        <w:jc w:val="both"/>
      </w:pPr>
      <w:r>
        <w:rPr>
          <w:rStyle w:val="Funotenzeichen"/>
        </w:rPr>
        <w:footnoteRef/>
      </w:r>
      <w:r>
        <w:t xml:space="preserve"> Vgl. Beckmann, Katharina: Entdeckung Amerikas. Köln, 2014, Online im Internet.</w:t>
      </w:r>
    </w:p>
  </w:footnote>
  <w:footnote w:id="8">
    <w:p w14:paraId="701908AF" w14:textId="77777777" w:rsidR="00485471" w:rsidRDefault="00485471" w:rsidP="008E6401">
      <w:pPr>
        <w:pStyle w:val="Funotentext"/>
        <w:jc w:val="both"/>
      </w:pPr>
      <w:r>
        <w:rPr>
          <w:rStyle w:val="Funotenzeichen"/>
        </w:rPr>
        <w:footnoteRef/>
      </w:r>
      <w:r>
        <w:t xml:space="preserve"> Vgl. Görtemaker, Manfred: Deutschland im 19. Jahrhundert. Entwicklungslinien. Bonn, 1994, S. 353.</w:t>
      </w:r>
    </w:p>
  </w:footnote>
  <w:footnote w:id="9">
    <w:p w14:paraId="0B6F14AB" w14:textId="77777777" w:rsidR="00485471" w:rsidRDefault="00485471" w:rsidP="008E6401">
      <w:pPr>
        <w:pStyle w:val="Funotentext"/>
        <w:jc w:val="both"/>
      </w:pPr>
      <w:r>
        <w:rPr>
          <w:rStyle w:val="Funotenzeichen"/>
        </w:rPr>
        <w:footnoteRef/>
      </w:r>
      <w:r>
        <w:t xml:space="preserve"> </w:t>
      </w:r>
      <w:r w:rsidRPr="00E11E4A">
        <w:t>Vgl. Frey, Barbara: Koloniale Kontinuitäten I. Unterrichtsmaterial für das Fach Geschichte. Bielefeld</w:t>
      </w:r>
      <w:r>
        <w:t>,</w:t>
      </w:r>
      <w:r w:rsidRPr="00E11E4A">
        <w:t xml:space="preserve"> 2014, </w:t>
      </w:r>
      <w:r>
        <w:t xml:space="preserve">S. 7, </w:t>
      </w:r>
      <w:r w:rsidRPr="00E11E4A">
        <w:t>Online im Internet</w:t>
      </w:r>
      <w:r>
        <w:t>.</w:t>
      </w:r>
    </w:p>
  </w:footnote>
  <w:footnote w:id="10">
    <w:p w14:paraId="3F789799" w14:textId="77777777" w:rsidR="00485471" w:rsidRDefault="00485471" w:rsidP="008E6401">
      <w:pPr>
        <w:pStyle w:val="Funotentext"/>
        <w:jc w:val="both"/>
      </w:pPr>
      <w:r>
        <w:rPr>
          <w:rStyle w:val="Funotenzeichen"/>
        </w:rPr>
        <w:footnoteRef/>
      </w:r>
      <w:r>
        <w:t xml:space="preserve"> Vgl. </w:t>
      </w:r>
      <w:r w:rsidRPr="00F90BC6">
        <w:t>Baleshzhar, Lydia: Völkerschauen im Zoologischen Garten Leipzig 1879-1931. In: Deimel, Claus/ Lentz, Sebastian/ Streck, Bernhard: Auf der Suche nach Vielfalt. Ethnographie und Geographie in Leipzig. Lei</w:t>
      </w:r>
      <w:r>
        <w:t>pzig, 2009, S. 427</w:t>
      </w:r>
      <w:r w:rsidRPr="00F90BC6">
        <w:t>.</w:t>
      </w:r>
    </w:p>
  </w:footnote>
  <w:footnote w:id="11">
    <w:p w14:paraId="105C9A42" w14:textId="77777777" w:rsidR="00485471" w:rsidRDefault="00485471" w:rsidP="008E6401">
      <w:pPr>
        <w:pStyle w:val="Funotentext"/>
        <w:jc w:val="both"/>
      </w:pPr>
      <w:r>
        <w:rPr>
          <w:rStyle w:val="Funotenzeichen"/>
        </w:rPr>
        <w:footnoteRef/>
      </w:r>
      <w:r>
        <w:t xml:space="preserve"> </w:t>
      </w:r>
      <w:r w:rsidRPr="00541DAA">
        <w:t>Baleshzhar, Lydia: Völkerschauen im Zoologischen Garten Leipzig 1879-1931. In: Deimel, Claus/ Lentz, Sebastian/ Streck, Bernhard: Auf der Suche nach Vielfalt. Ethnographie und Geographie in L</w:t>
      </w:r>
      <w:r>
        <w:t>eipzig. Leipzig, 2009, S. 42</w:t>
      </w:r>
      <w:r w:rsidRPr="00541DAA">
        <w:t>8.</w:t>
      </w:r>
    </w:p>
  </w:footnote>
  <w:footnote w:id="12">
    <w:p w14:paraId="4B968901" w14:textId="77777777" w:rsidR="00485471" w:rsidRPr="00EE7F13" w:rsidRDefault="00485471" w:rsidP="008E6401">
      <w:pPr>
        <w:spacing w:after="0" w:line="276" w:lineRule="auto"/>
        <w:jc w:val="both"/>
        <w:rPr>
          <w:rFonts w:cs="Calibri"/>
          <w:sz w:val="20"/>
          <w:szCs w:val="20"/>
        </w:rPr>
      </w:pPr>
      <w:r w:rsidRPr="00EE7F13">
        <w:rPr>
          <w:rStyle w:val="Funotenzeichen"/>
          <w:rFonts w:cs="Calibri"/>
          <w:sz w:val="20"/>
          <w:szCs w:val="20"/>
        </w:rPr>
        <w:footnoteRef/>
      </w:r>
      <w:r w:rsidRPr="00EE7F13">
        <w:rPr>
          <w:rFonts w:cs="Calibri"/>
          <w:sz w:val="20"/>
          <w:szCs w:val="20"/>
        </w:rPr>
        <w:t xml:space="preserve"> Vgl. Stuchtey, Benedikt: Kolonialismus und Imperialismus von 1450 bis 1950 In: Europäische Geschichte Online (EGO). Herausgegeben vom Institut für Europäische Geschichte (IEG). Mainz, 2010, </w:t>
      </w:r>
      <w:r>
        <w:rPr>
          <w:rFonts w:cs="Calibri"/>
          <w:sz w:val="20"/>
          <w:szCs w:val="20"/>
        </w:rPr>
        <w:t xml:space="preserve">S. 2, </w:t>
      </w:r>
      <w:r w:rsidRPr="00EE7F13">
        <w:rPr>
          <w:rFonts w:cs="Calibri"/>
          <w:sz w:val="20"/>
          <w:szCs w:val="20"/>
        </w:rPr>
        <w:t>Online im Internet.</w:t>
      </w:r>
    </w:p>
  </w:footnote>
  <w:footnote w:id="13">
    <w:p w14:paraId="6912B996" w14:textId="77777777" w:rsidR="00485471" w:rsidRPr="00382EAD" w:rsidRDefault="00485471" w:rsidP="008E6401">
      <w:pPr>
        <w:pStyle w:val="Footnote"/>
        <w:ind w:left="0" w:firstLine="0"/>
        <w:jc w:val="both"/>
        <w:rPr>
          <w:rFonts w:ascii="Calibri" w:hAnsi="Calibri" w:cs="Calibri"/>
        </w:rPr>
      </w:pPr>
      <w:r w:rsidRPr="00EE7F13">
        <w:rPr>
          <w:rStyle w:val="Funotenzeichen"/>
          <w:rFonts w:ascii="Calibri" w:hAnsi="Calibri" w:cs="Calibri"/>
        </w:rPr>
        <w:footnoteRef/>
      </w:r>
      <w:r w:rsidRPr="00EE7F13">
        <w:rPr>
          <w:rFonts w:ascii="Calibri" w:hAnsi="Calibri" w:cs="Calibri"/>
        </w:rPr>
        <w:t xml:space="preserve"> Vgl. Baleshzhar, Lydia: Völkerschauen im Zoologischen Garten Leipzig 1879-1931. In: Deimel, Claus/ Lentz, Sebastian/ Streck, Bernhard: Auf der Suche nach Vielfalt. Ethnographie und Geographie in Leipzig. Leipzig, 2009, S. 428.</w:t>
      </w:r>
    </w:p>
  </w:footnote>
  <w:footnote w:id="14">
    <w:p w14:paraId="0E66A19C" w14:textId="77777777" w:rsidR="00485471" w:rsidRPr="00EE7F13" w:rsidRDefault="00485471" w:rsidP="004E5EC6">
      <w:pPr>
        <w:pStyle w:val="Footnote"/>
        <w:ind w:left="0" w:firstLine="0"/>
        <w:jc w:val="both"/>
        <w:rPr>
          <w:rFonts w:ascii="Calibri" w:hAnsi="Calibri" w:cs="Calibri"/>
        </w:rPr>
      </w:pPr>
      <w:r w:rsidRPr="00FF5B69">
        <w:rPr>
          <w:rStyle w:val="Funotenzeichen"/>
          <w:rFonts w:ascii="Calibri" w:hAnsi="Calibri" w:cs="Calibri"/>
        </w:rPr>
        <w:footnoteRef/>
      </w:r>
      <w:r w:rsidRPr="00FF5B69">
        <w:rPr>
          <w:rFonts w:ascii="Calibri" w:hAnsi="Calibri" w:cs="Calibri"/>
        </w:rPr>
        <w:t xml:space="preserve"> </w:t>
      </w:r>
      <w:bookmarkStart w:id="20" w:name="_Hlk491443221"/>
      <w:r w:rsidRPr="00FF5B69">
        <w:rPr>
          <w:rFonts w:ascii="Calibri" w:hAnsi="Calibri" w:cs="Calibri"/>
        </w:rPr>
        <w:t>Vgl. Conrad, Sebastian: Kolonialismus und Postkolonialismus. Schlüsselbegriffe der aktuellen Debatte. Bonn, 2012, Online im Internet.</w:t>
      </w:r>
      <w:bookmarkEnd w:id="20"/>
    </w:p>
  </w:footnote>
  <w:footnote w:id="15">
    <w:p w14:paraId="1252A9A7" w14:textId="77777777" w:rsidR="00485471" w:rsidRPr="00EE7F13" w:rsidRDefault="00485471" w:rsidP="008E6401">
      <w:pPr>
        <w:pStyle w:val="Funotentext"/>
        <w:jc w:val="both"/>
        <w:rPr>
          <w:rFonts w:cs="Calibri"/>
        </w:rPr>
      </w:pPr>
      <w:r w:rsidRPr="00EE7F13">
        <w:rPr>
          <w:rStyle w:val="Funotenzeichen"/>
          <w:rFonts w:cs="Calibri"/>
        </w:rPr>
        <w:footnoteRef/>
      </w:r>
      <w:r w:rsidRPr="00EE7F13">
        <w:rPr>
          <w:rFonts w:cs="Calibri"/>
        </w:rPr>
        <w:t xml:space="preserve"> Baleshzhar, Lydia: Völkerschauen im Zoologischen Garten Leipzig 1879-1931. In: Deimel, Claus/ Lentz, Sebastian/ Streck, Bernhard: Auf der Suche nach Vielfalt. Ethnographie und Geographie in Leipzig. Leipzig, 2009, 445-447.</w:t>
      </w:r>
    </w:p>
  </w:footnote>
  <w:footnote w:id="16">
    <w:p w14:paraId="08432631" w14:textId="77777777" w:rsidR="00485471" w:rsidRPr="00EE7F13" w:rsidRDefault="00485471" w:rsidP="008E6401">
      <w:pPr>
        <w:spacing w:after="0" w:line="240" w:lineRule="auto"/>
        <w:jc w:val="both"/>
        <w:rPr>
          <w:rFonts w:cs="Calibri"/>
          <w:sz w:val="20"/>
          <w:szCs w:val="20"/>
        </w:rPr>
      </w:pPr>
      <w:r w:rsidRPr="00EE7F13">
        <w:rPr>
          <w:rStyle w:val="Funotenzeichen"/>
          <w:rFonts w:cs="Calibri"/>
          <w:sz w:val="20"/>
          <w:szCs w:val="20"/>
        </w:rPr>
        <w:footnoteRef/>
      </w:r>
      <w:r w:rsidRPr="00EE7F13">
        <w:rPr>
          <w:rFonts w:cs="Calibri"/>
          <w:sz w:val="20"/>
          <w:szCs w:val="20"/>
        </w:rPr>
        <w:t xml:space="preserve"> Ebd., S. 435.</w:t>
      </w:r>
    </w:p>
  </w:footnote>
  <w:footnote w:id="17">
    <w:p w14:paraId="131CD3F6" w14:textId="77777777" w:rsidR="00485471" w:rsidRPr="00EE7F13" w:rsidRDefault="00485471" w:rsidP="008E6401">
      <w:pPr>
        <w:spacing w:after="0" w:line="240" w:lineRule="auto"/>
        <w:jc w:val="both"/>
        <w:rPr>
          <w:rFonts w:cs="Calibri"/>
          <w:sz w:val="20"/>
          <w:szCs w:val="20"/>
        </w:rPr>
      </w:pPr>
      <w:r w:rsidRPr="00EE7F13">
        <w:rPr>
          <w:rStyle w:val="Funotenzeichen"/>
          <w:rFonts w:cs="Calibri"/>
          <w:sz w:val="20"/>
          <w:szCs w:val="20"/>
        </w:rPr>
        <w:footnoteRef/>
      </w:r>
      <w:r w:rsidRPr="00EE7F13">
        <w:rPr>
          <w:rFonts w:cs="Calibri"/>
          <w:sz w:val="20"/>
          <w:szCs w:val="20"/>
        </w:rPr>
        <w:t xml:space="preserve"> Ebd.</w:t>
      </w:r>
    </w:p>
  </w:footnote>
  <w:footnote w:id="18">
    <w:p w14:paraId="53FC33A5" w14:textId="77777777" w:rsidR="00485471" w:rsidRPr="00EE7F13" w:rsidRDefault="00485471" w:rsidP="008E6401">
      <w:pPr>
        <w:pStyle w:val="Footnote"/>
        <w:ind w:left="0" w:firstLine="0"/>
        <w:jc w:val="both"/>
        <w:rPr>
          <w:rFonts w:ascii="Calibri" w:hAnsi="Calibri" w:cs="Calibri"/>
        </w:rPr>
      </w:pPr>
      <w:r w:rsidRPr="00EE7F13">
        <w:rPr>
          <w:rStyle w:val="Funotenzeichen"/>
          <w:rFonts w:ascii="Calibri" w:hAnsi="Calibri" w:cs="Calibri"/>
        </w:rPr>
        <w:footnoteRef/>
      </w:r>
      <w:r w:rsidRPr="00EE7F13">
        <w:rPr>
          <w:rFonts w:ascii="Calibri" w:hAnsi="Calibri" w:cs="Calibri"/>
        </w:rPr>
        <w:t xml:space="preserve"> </w:t>
      </w:r>
      <w:r w:rsidRPr="00FF5B69">
        <w:rPr>
          <w:rFonts w:ascii="Calibri" w:hAnsi="Calibri" w:cs="Calibri"/>
        </w:rPr>
        <w:t>Vgl. Conrad, Sebastian: Kolonialismus und Postkolonialismus. Schlüsselbegriffe der aktuellen Debatte. Bonn, 2012, Online im Internet.</w:t>
      </w:r>
    </w:p>
  </w:footnote>
  <w:footnote w:id="19">
    <w:p w14:paraId="0D563263" w14:textId="77777777" w:rsidR="00485471" w:rsidRPr="00941A6A" w:rsidRDefault="00485471" w:rsidP="008E6401">
      <w:pPr>
        <w:pStyle w:val="Footnote"/>
        <w:jc w:val="both"/>
        <w:rPr>
          <w:rFonts w:asciiTheme="minorHAnsi" w:hAnsiTheme="minorHAnsi"/>
        </w:rPr>
      </w:pPr>
      <w:r w:rsidRPr="00EE7F13">
        <w:rPr>
          <w:rStyle w:val="Funotenzeichen"/>
          <w:rFonts w:ascii="Calibri" w:hAnsi="Calibri" w:cs="Calibri"/>
        </w:rPr>
        <w:footnoteRef/>
      </w:r>
      <w:r w:rsidRPr="00EE7F13">
        <w:rPr>
          <w:rFonts w:ascii="Calibri" w:hAnsi="Calibri" w:cs="Calibri"/>
        </w:rPr>
        <w:t xml:space="preserve"> Ebd.</w:t>
      </w:r>
    </w:p>
  </w:footnote>
  <w:footnote w:id="20">
    <w:p w14:paraId="3ED7B397" w14:textId="77777777" w:rsidR="00485471" w:rsidRDefault="00485471" w:rsidP="008E6401">
      <w:pPr>
        <w:pStyle w:val="Funotentext"/>
        <w:jc w:val="both"/>
      </w:pPr>
      <w:r>
        <w:rPr>
          <w:rStyle w:val="Funotenzeichen"/>
        </w:rPr>
        <w:footnoteRef/>
      </w:r>
      <w:r>
        <w:t xml:space="preserve"> Vgl. Baleshzhar, Lydia: Völkerschauen im Zoologischen Garten Leipzig 1879-1931. In: Deimel, Claus/ Lentz, Sebastian/ Streck, Bernhard: Auf der Suche nach Vielfalt. Ethnographie und Geographie in Leipzig. Leipzig, 2009, S. 445-447. </w:t>
      </w:r>
    </w:p>
  </w:footnote>
  <w:footnote w:id="21">
    <w:p w14:paraId="74118776" w14:textId="77777777" w:rsidR="00485471" w:rsidRDefault="00485471" w:rsidP="008E6401">
      <w:pPr>
        <w:pStyle w:val="Funotentext"/>
        <w:jc w:val="both"/>
      </w:pPr>
      <w:r>
        <w:rPr>
          <w:rStyle w:val="Funotenzeichen"/>
        </w:rPr>
        <w:footnoteRef/>
      </w:r>
      <w:r>
        <w:t xml:space="preserve"> Vgl. Dreesbach, Anne: Europäische Geschichte Online, Kolonialausstellungen, Völkerschauen und die Zurschaustellung des „Fremden“. Mainz, 2012, Online im Internet. </w:t>
      </w:r>
    </w:p>
  </w:footnote>
  <w:footnote w:id="22">
    <w:p w14:paraId="5F86B160" w14:textId="77777777" w:rsidR="00485471" w:rsidRDefault="00485471" w:rsidP="008E6401">
      <w:pPr>
        <w:pStyle w:val="Funotentext"/>
        <w:jc w:val="both"/>
      </w:pPr>
      <w:r>
        <w:rPr>
          <w:rStyle w:val="Funotenzeichen"/>
        </w:rPr>
        <w:footnoteRef/>
      </w:r>
      <w:r>
        <w:t xml:space="preserve"> Vgl. Leipziger Nachrichten vom 19. Mai 1888, Nr. 140. In: Stadtarchiv Leipzig, Leipziger Nachrichten vom 20. Mai 1888, Nr. 141. In: Stadtarchiv Leipzig, Leipziger Nachrichten vom 21. Mai 1888, Nr. 143. In: Stadtarchiv Leipzig. </w:t>
      </w:r>
    </w:p>
  </w:footnote>
  <w:footnote w:id="23">
    <w:p w14:paraId="4D4FA54A" w14:textId="77777777" w:rsidR="00485471" w:rsidRDefault="00485471" w:rsidP="008E6401">
      <w:pPr>
        <w:pStyle w:val="Funotentext"/>
        <w:jc w:val="both"/>
      </w:pPr>
      <w:r>
        <w:rPr>
          <w:rStyle w:val="Funotenzeichen"/>
        </w:rPr>
        <w:footnoteRef/>
      </w:r>
      <w:r>
        <w:t xml:space="preserve"> Vgl. Frey, Barbara: Koloniale Kontinuitäten I. Unterrichtsmaterial für das Fach Geschichte. Bielefeld, 2014, S. 24, Online im Internet. </w:t>
      </w:r>
    </w:p>
  </w:footnote>
  <w:footnote w:id="24">
    <w:p w14:paraId="0384D390" w14:textId="77777777" w:rsidR="00485471" w:rsidRDefault="00485471" w:rsidP="008E6401">
      <w:pPr>
        <w:pStyle w:val="Funotentext"/>
        <w:jc w:val="both"/>
      </w:pPr>
      <w:r>
        <w:rPr>
          <w:rStyle w:val="Funotenzeichen"/>
        </w:rPr>
        <w:footnoteRef/>
      </w:r>
      <w:r>
        <w:t xml:space="preserve"> Zoo Leipzig: Hakuna Matata. Afrika hautnah erleben. Leipzig, 2017, Online im Internet.</w:t>
      </w:r>
    </w:p>
  </w:footnote>
  <w:footnote w:id="25">
    <w:p w14:paraId="19B50053" w14:textId="77777777" w:rsidR="00485471" w:rsidRDefault="00485471" w:rsidP="008E6401">
      <w:pPr>
        <w:pStyle w:val="Funotentext"/>
        <w:jc w:val="both"/>
      </w:pPr>
      <w:r>
        <w:rPr>
          <w:rStyle w:val="Funotenzeichen"/>
        </w:rPr>
        <w:footnoteRef/>
      </w:r>
      <w:r>
        <w:t xml:space="preserve"> George, Theresa: Lebende Bilder. Mythen „Fremder“ Kulturen im Leipziger Zoo heute. Leipzig, 2012, S. 24, Online im Internet.</w:t>
      </w:r>
    </w:p>
  </w:footnote>
  <w:footnote w:id="26">
    <w:p w14:paraId="4FDA2ECB" w14:textId="77777777" w:rsidR="00485471" w:rsidRDefault="00485471" w:rsidP="008E6401">
      <w:pPr>
        <w:pStyle w:val="Funotentext"/>
        <w:jc w:val="both"/>
      </w:pPr>
      <w:r>
        <w:rPr>
          <w:rStyle w:val="Funotenzeichen"/>
        </w:rPr>
        <w:footnoteRef/>
      </w:r>
      <w:r>
        <w:t xml:space="preserve"> Vgl. Baleshzhar, Lydia: Völkerschauen im Zoologischen Garten Leipzig 1879-1931. In: Deimel, Claus/ Lentz, Sebastian/ Streck, Bernhard: Auf der Suche nach Vielfalt. Ethnographie und Geographie in Leipzig. Leipzig, 2009, S. 445-447. </w:t>
      </w:r>
    </w:p>
  </w:footnote>
  <w:footnote w:id="27">
    <w:p w14:paraId="0041F5E5" w14:textId="77777777" w:rsidR="00485471" w:rsidRDefault="00485471" w:rsidP="008E6401">
      <w:pPr>
        <w:pStyle w:val="Funotentext"/>
        <w:jc w:val="both"/>
      </w:pPr>
      <w:r>
        <w:rPr>
          <w:rStyle w:val="Funotenzeichen"/>
        </w:rPr>
        <w:footnoteRef/>
      </w:r>
      <w:r>
        <w:t xml:space="preserve"> Thode-Arora, Hilke: Herbeigeholte Ferne. Völkerschauen als Vorläufer exotisierender Abenteuerfilme. In: Bock, Hans-Michael/ Jacobsen, Wolfgang/ Schöning, Jörg: Triviale Tropen. Exotische Reise- und Abenteuerfilme aus Deutschland 1919-1939. München, 1997, S. 20. </w:t>
      </w:r>
    </w:p>
  </w:footnote>
  <w:footnote w:id="28">
    <w:p w14:paraId="7D8304FD" w14:textId="77777777" w:rsidR="00485471" w:rsidRDefault="00485471" w:rsidP="008E6401">
      <w:pPr>
        <w:pStyle w:val="Funotentext"/>
        <w:jc w:val="both"/>
      </w:pPr>
      <w:r>
        <w:rPr>
          <w:rStyle w:val="Funotenzeichen"/>
        </w:rPr>
        <w:footnoteRef/>
      </w:r>
      <w:r>
        <w:t xml:space="preserve"> Vgl. Dreesbach, Anne: Gezähmte Wilde. Die Zurschaustellung "exotischer" Menschen in Deutschland 1870-1940. Frankfurt am Main, 2005, S. 11 ff.</w:t>
      </w:r>
    </w:p>
  </w:footnote>
  <w:footnote w:id="29">
    <w:p w14:paraId="266363F6" w14:textId="77777777" w:rsidR="00485471" w:rsidRDefault="00485471" w:rsidP="008E6401">
      <w:pPr>
        <w:pStyle w:val="Funotentext"/>
        <w:jc w:val="both"/>
      </w:pPr>
      <w:r>
        <w:rPr>
          <w:rStyle w:val="Funotenzeichen"/>
        </w:rPr>
        <w:footnoteRef/>
      </w:r>
      <w:r>
        <w:t xml:space="preserve"> Vgl. Thode-Arora, Hilke: Für fünfzig Pfennig um die Welt. Die Hagenbeckschen Völkerschauen. Frankfurt am Main, 1989, S. 169. </w:t>
      </w:r>
    </w:p>
  </w:footnote>
  <w:footnote w:id="30">
    <w:p w14:paraId="4DFE9495" w14:textId="77777777" w:rsidR="00485471" w:rsidRDefault="00485471" w:rsidP="008E6401">
      <w:pPr>
        <w:pStyle w:val="Funotentext"/>
        <w:jc w:val="both"/>
      </w:pPr>
      <w:r>
        <w:rPr>
          <w:rStyle w:val="Funotenzeichen"/>
        </w:rPr>
        <w:footnoteRef/>
      </w:r>
      <w:r>
        <w:t xml:space="preserve"> Vgl. Baleshzhar, Lydia: Völkerschauen im Zoologischen Garten Leipzig 1879-1931. In: Deimel, Claus/ Lentz, Sebastian/ Streck, Bernhard: Auf der Suche nach Vielfalt. Ethnographie und Geographie in Leipzig. Leipzig, 2009, S. 428. </w:t>
      </w:r>
    </w:p>
  </w:footnote>
  <w:footnote w:id="31">
    <w:p w14:paraId="3A96E528" w14:textId="77777777" w:rsidR="00485471" w:rsidRDefault="00485471" w:rsidP="008E6401">
      <w:pPr>
        <w:pStyle w:val="Funotentext"/>
        <w:jc w:val="both"/>
      </w:pPr>
      <w:r>
        <w:rPr>
          <w:rStyle w:val="Funotenzeichen"/>
        </w:rPr>
        <w:footnoteRef/>
      </w:r>
      <w:r>
        <w:t xml:space="preserve"> Ebd., S. 427.</w:t>
      </w:r>
    </w:p>
  </w:footnote>
  <w:footnote w:id="32">
    <w:p w14:paraId="49E1FEE1" w14:textId="77777777" w:rsidR="00485471" w:rsidRDefault="00485471" w:rsidP="008E6401">
      <w:pPr>
        <w:pStyle w:val="Funotentext"/>
        <w:jc w:val="both"/>
      </w:pPr>
      <w:r>
        <w:rPr>
          <w:rStyle w:val="Funotenzeichen"/>
        </w:rPr>
        <w:footnoteRef/>
      </w:r>
      <w:r>
        <w:t xml:space="preserve"> Ebd., S. 428.</w:t>
      </w:r>
    </w:p>
  </w:footnote>
  <w:footnote w:id="33">
    <w:p w14:paraId="7DFBE549" w14:textId="77777777" w:rsidR="00485471" w:rsidRDefault="00485471" w:rsidP="008E6401">
      <w:pPr>
        <w:pStyle w:val="Funotentext"/>
        <w:jc w:val="both"/>
      </w:pPr>
      <w:r>
        <w:rPr>
          <w:rStyle w:val="Funotenzeichen"/>
        </w:rPr>
        <w:footnoteRef/>
      </w:r>
      <w:r>
        <w:t xml:space="preserve"> Baleshzhar, Lydia: Völkerschauen im Zoologischen Garten Leipzig 1879-1931. In: Deimel, Claus/ Lentz, Sebastian/ Streck, Bernhard: Auf der Suche nach Vielfalt. Ethnographie und Geographie in Leipzig. Leipzig, 2009, S. 428.</w:t>
      </w:r>
    </w:p>
  </w:footnote>
  <w:footnote w:id="34">
    <w:p w14:paraId="439822C5" w14:textId="77777777" w:rsidR="00485471" w:rsidRDefault="00485471" w:rsidP="008E6401">
      <w:pPr>
        <w:pStyle w:val="Funotentext"/>
        <w:jc w:val="both"/>
      </w:pPr>
      <w:r>
        <w:rPr>
          <w:rStyle w:val="Funotenzeichen"/>
        </w:rPr>
        <w:footnoteRef/>
      </w:r>
      <w:r>
        <w:t xml:space="preserve"> Vgl. George, Theresa: Lebende Bilder. Mythen „Fremder“ Kulturen im Leipziger Zoo heute. Leipzig, 2012, S. 25, Online im Internet.</w:t>
      </w:r>
    </w:p>
  </w:footnote>
  <w:footnote w:id="35">
    <w:p w14:paraId="3E7AC625" w14:textId="77777777" w:rsidR="00485471" w:rsidRDefault="00485471" w:rsidP="008E6401">
      <w:pPr>
        <w:pStyle w:val="Funotentext"/>
        <w:jc w:val="both"/>
      </w:pPr>
      <w:r>
        <w:rPr>
          <w:rStyle w:val="Funotenzeichen"/>
        </w:rPr>
        <w:footnoteRef/>
      </w:r>
      <w:r>
        <w:t xml:space="preserve"> Lehmann, Dr. Alfred: Eine Jugend im Zoo, In: Gebbing, Dr. Johannes: 50 Jahre Leipziger Zoo 1878 – 1928. Eine Festschrift mit 81 Abbildungen und 5 Karten. Leipzig, 1928, S. 102 ff.</w:t>
      </w:r>
    </w:p>
  </w:footnote>
  <w:footnote w:id="36">
    <w:p w14:paraId="07104679" w14:textId="77777777" w:rsidR="00485471" w:rsidRDefault="00485471" w:rsidP="008E6401">
      <w:pPr>
        <w:pStyle w:val="Funotentext"/>
        <w:jc w:val="both"/>
      </w:pPr>
      <w:r>
        <w:rPr>
          <w:rStyle w:val="Funotenzeichen"/>
        </w:rPr>
        <w:footnoteRef/>
      </w:r>
      <w:r>
        <w:t xml:space="preserve"> Zoo Leipzig: Hakuna Matata. Afrika hautnah erleben. Leipzig, 2017, Online im Internet. </w:t>
      </w:r>
    </w:p>
  </w:footnote>
  <w:footnote w:id="37">
    <w:p w14:paraId="166C38F2" w14:textId="77777777" w:rsidR="00485471" w:rsidRDefault="00485471" w:rsidP="00E01F7B">
      <w:pPr>
        <w:pStyle w:val="Funotentext"/>
        <w:jc w:val="both"/>
      </w:pPr>
      <w:r>
        <w:rPr>
          <w:rStyle w:val="Funotenzeichen"/>
        </w:rPr>
        <w:footnoteRef/>
      </w:r>
      <w:r>
        <w:t xml:space="preserve"> Vgl. Gautschi, Peter: Guter Geschichtsunterricht. Grundlagen, Erkenntnisse, Hinweise. Schwalbach, 2009, S. 49.</w:t>
      </w:r>
    </w:p>
  </w:footnote>
  <w:footnote w:id="38">
    <w:p w14:paraId="50D15D1A" w14:textId="77777777" w:rsidR="00485471" w:rsidRDefault="00485471" w:rsidP="00E01F7B">
      <w:pPr>
        <w:pStyle w:val="Funotentext"/>
        <w:jc w:val="both"/>
      </w:pPr>
      <w:r>
        <w:rPr>
          <w:rStyle w:val="Funotenzeichen"/>
        </w:rPr>
        <w:footnoteRef/>
      </w:r>
      <w:r>
        <w:t xml:space="preserve"> Vgl. Sauer, Michael: Kompetenzen für den Geschichtsunterricht – ein pragmatisches Modell als Basis für die Bildungsstandards des Verbandes der Geschichtslehrer. In: Informationen für den Geschichts- und Gemeinschaftskundelehrer 72. Göttingen, 2006, S. 7-20.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2259"/>
      <w:docPartObj>
        <w:docPartGallery w:val="Page Numbers (Top of Page)"/>
        <w:docPartUnique/>
      </w:docPartObj>
    </w:sdtPr>
    <w:sdtContent>
      <w:p w14:paraId="38070EF4" w14:textId="77777777" w:rsidR="00485471" w:rsidRPr="009A3712" w:rsidRDefault="00485471" w:rsidP="009A3712">
        <w:pPr>
          <w:spacing w:line="360" w:lineRule="auto"/>
          <w:jc w:val="center"/>
          <w:rPr>
            <w:rFonts w:asciiTheme="majorHAnsi" w:hAnsiTheme="majorHAnsi" w:cstheme="majorHAnsi"/>
            <w:sz w:val="18"/>
            <w:szCs w:val="18"/>
          </w:rPr>
        </w:pPr>
      </w:p>
      <w:p w14:paraId="01D574CC" w14:textId="77777777" w:rsidR="00485471" w:rsidRDefault="00485471">
        <w:pPr>
          <w:pStyle w:val="Kopfzeile"/>
          <w:jc w:val="right"/>
        </w:pPr>
        <w:r>
          <w:fldChar w:fldCharType="begin"/>
        </w:r>
        <w:r>
          <w:instrText>PAGE   \* MERGEFORMAT</w:instrText>
        </w:r>
        <w:r>
          <w:fldChar w:fldCharType="separate"/>
        </w:r>
        <w:r w:rsidR="00AA638A">
          <w:rPr>
            <w:noProof/>
          </w:rPr>
          <w:t>3</w:t>
        </w:r>
        <w: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2039"/>
    <w:multiLevelType w:val="multilevel"/>
    <w:tmpl w:val="0B6471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001597"/>
    <w:multiLevelType w:val="hybridMultilevel"/>
    <w:tmpl w:val="0776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235BCD"/>
    <w:multiLevelType w:val="hybridMultilevel"/>
    <w:tmpl w:val="588E9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2430D5"/>
    <w:multiLevelType w:val="hybridMultilevel"/>
    <w:tmpl w:val="1C9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9A20A8"/>
    <w:multiLevelType w:val="multilevel"/>
    <w:tmpl w:val="0B6471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0D74A6E"/>
    <w:multiLevelType w:val="hybridMultilevel"/>
    <w:tmpl w:val="6D26C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4702C"/>
    <w:multiLevelType w:val="hybridMultilevel"/>
    <w:tmpl w:val="D45C4896"/>
    <w:lvl w:ilvl="0" w:tplc="76FC29C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CF3331"/>
    <w:multiLevelType w:val="hybridMultilevel"/>
    <w:tmpl w:val="0D2CC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8D0E3B"/>
    <w:multiLevelType w:val="hybridMultilevel"/>
    <w:tmpl w:val="29E80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BA06AA"/>
    <w:multiLevelType w:val="hybridMultilevel"/>
    <w:tmpl w:val="D4BEF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B8665A"/>
    <w:multiLevelType w:val="hybridMultilevel"/>
    <w:tmpl w:val="95821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C15506"/>
    <w:multiLevelType w:val="hybridMultilevel"/>
    <w:tmpl w:val="33FE0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671D74"/>
    <w:multiLevelType w:val="hybridMultilevel"/>
    <w:tmpl w:val="5D10AAA2"/>
    <w:lvl w:ilvl="0" w:tplc="76FC29C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E6903C6"/>
    <w:multiLevelType w:val="multilevel"/>
    <w:tmpl w:val="F32450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4F8A165D"/>
    <w:multiLevelType w:val="hybridMultilevel"/>
    <w:tmpl w:val="46DE38F6"/>
    <w:lvl w:ilvl="0" w:tplc="76FC29C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1E670D6"/>
    <w:multiLevelType w:val="hybridMultilevel"/>
    <w:tmpl w:val="3A066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28B0919"/>
    <w:multiLevelType w:val="hybridMultilevel"/>
    <w:tmpl w:val="705AAB52"/>
    <w:lvl w:ilvl="0" w:tplc="76FC29C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1"/>
  </w:num>
  <w:num w:numId="6">
    <w:abstractNumId w:val="2"/>
  </w:num>
  <w:num w:numId="7">
    <w:abstractNumId w:val="5"/>
  </w:num>
  <w:num w:numId="8">
    <w:abstractNumId w:val="3"/>
  </w:num>
  <w:num w:numId="9">
    <w:abstractNumId w:val="9"/>
  </w:num>
  <w:num w:numId="10">
    <w:abstractNumId w:val="10"/>
  </w:num>
  <w:num w:numId="11">
    <w:abstractNumId w:val="15"/>
  </w:num>
  <w:num w:numId="12">
    <w:abstractNumId w:val="7"/>
  </w:num>
  <w:num w:numId="13">
    <w:abstractNumId w:val="13"/>
  </w:num>
  <w:num w:numId="14">
    <w:abstractNumId w:val="12"/>
  </w:num>
  <w:num w:numId="15">
    <w:abstractNumId w:val="16"/>
  </w:num>
  <w:num w:numId="16">
    <w:abstractNumId w:val="14"/>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E2"/>
    <w:rsid w:val="00003762"/>
    <w:rsid w:val="000126F9"/>
    <w:rsid w:val="00014722"/>
    <w:rsid w:val="00025160"/>
    <w:rsid w:val="00031F4A"/>
    <w:rsid w:val="00034863"/>
    <w:rsid w:val="00034D00"/>
    <w:rsid w:val="00051604"/>
    <w:rsid w:val="00051D4A"/>
    <w:rsid w:val="00053EBA"/>
    <w:rsid w:val="00055151"/>
    <w:rsid w:val="000624F0"/>
    <w:rsid w:val="00072289"/>
    <w:rsid w:val="00073E87"/>
    <w:rsid w:val="00076689"/>
    <w:rsid w:val="0008130D"/>
    <w:rsid w:val="00081651"/>
    <w:rsid w:val="000943CC"/>
    <w:rsid w:val="000A3129"/>
    <w:rsid w:val="000A6DF6"/>
    <w:rsid w:val="000B489B"/>
    <w:rsid w:val="000B55AA"/>
    <w:rsid w:val="000C02E5"/>
    <w:rsid w:val="000C472D"/>
    <w:rsid w:val="000F28DC"/>
    <w:rsid w:val="001102B5"/>
    <w:rsid w:val="00116950"/>
    <w:rsid w:val="00126C68"/>
    <w:rsid w:val="0013406B"/>
    <w:rsid w:val="00135C0A"/>
    <w:rsid w:val="00136DCD"/>
    <w:rsid w:val="00144F68"/>
    <w:rsid w:val="001510FF"/>
    <w:rsid w:val="00151AF9"/>
    <w:rsid w:val="0015264F"/>
    <w:rsid w:val="0015704A"/>
    <w:rsid w:val="0016610F"/>
    <w:rsid w:val="00173922"/>
    <w:rsid w:val="001754F9"/>
    <w:rsid w:val="001767BA"/>
    <w:rsid w:val="00182292"/>
    <w:rsid w:val="0018786E"/>
    <w:rsid w:val="00187AA4"/>
    <w:rsid w:val="001930EC"/>
    <w:rsid w:val="001A0DF8"/>
    <w:rsid w:val="001B582D"/>
    <w:rsid w:val="001C2322"/>
    <w:rsid w:val="001C4CA3"/>
    <w:rsid w:val="001C66DB"/>
    <w:rsid w:val="001D7206"/>
    <w:rsid w:val="001F19F7"/>
    <w:rsid w:val="001F1E25"/>
    <w:rsid w:val="00207FF5"/>
    <w:rsid w:val="00215191"/>
    <w:rsid w:val="002207D7"/>
    <w:rsid w:val="00224501"/>
    <w:rsid w:val="00226DB9"/>
    <w:rsid w:val="00235D70"/>
    <w:rsid w:val="00243B51"/>
    <w:rsid w:val="002466E2"/>
    <w:rsid w:val="00251B74"/>
    <w:rsid w:val="002547B7"/>
    <w:rsid w:val="0026207F"/>
    <w:rsid w:val="00266743"/>
    <w:rsid w:val="00282F2D"/>
    <w:rsid w:val="00287045"/>
    <w:rsid w:val="002A1AAF"/>
    <w:rsid w:val="002A2EAC"/>
    <w:rsid w:val="002A4EFE"/>
    <w:rsid w:val="002B3C8C"/>
    <w:rsid w:val="002B5B0F"/>
    <w:rsid w:val="002C32EF"/>
    <w:rsid w:val="002C4620"/>
    <w:rsid w:val="002D3222"/>
    <w:rsid w:val="002E141A"/>
    <w:rsid w:val="002E417B"/>
    <w:rsid w:val="002E4C3E"/>
    <w:rsid w:val="002F142B"/>
    <w:rsid w:val="002F1E40"/>
    <w:rsid w:val="002F3935"/>
    <w:rsid w:val="002F6E94"/>
    <w:rsid w:val="003028D9"/>
    <w:rsid w:val="003072C3"/>
    <w:rsid w:val="003079DD"/>
    <w:rsid w:val="00307EF3"/>
    <w:rsid w:val="00314EC9"/>
    <w:rsid w:val="00315FA8"/>
    <w:rsid w:val="00321FC0"/>
    <w:rsid w:val="00331B5E"/>
    <w:rsid w:val="003344CA"/>
    <w:rsid w:val="00365761"/>
    <w:rsid w:val="0037169C"/>
    <w:rsid w:val="0037275F"/>
    <w:rsid w:val="00380211"/>
    <w:rsid w:val="00382EAD"/>
    <w:rsid w:val="00384151"/>
    <w:rsid w:val="00391AAF"/>
    <w:rsid w:val="003A18E5"/>
    <w:rsid w:val="003A3660"/>
    <w:rsid w:val="003A70CC"/>
    <w:rsid w:val="003C2D4F"/>
    <w:rsid w:val="003C440F"/>
    <w:rsid w:val="003D19DA"/>
    <w:rsid w:val="003F0268"/>
    <w:rsid w:val="003F18C0"/>
    <w:rsid w:val="00417289"/>
    <w:rsid w:val="00417C65"/>
    <w:rsid w:val="004236D1"/>
    <w:rsid w:val="00432592"/>
    <w:rsid w:val="00437678"/>
    <w:rsid w:val="00440523"/>
    <w:rsid w:val="00444357"/>
    <w:rsid w:val="004538C0"/>
    <w:rsid w:val="0045456D"/>
    <w:rsid w:val="004604EF"/>
    <w:rsid w:val="0046324D"/>
    <w:rsid w:val="00474C72"/>
    <w:rsid w:val="0047652A"/>
    <w:rsid w:val="00485471"/>
    <w:rsid w:val="00485AD6"/>
    <w:rsid w:val="00486F1B"/>
    <w:rsid w:val="00497482"/>
    <w:rsid w:val="004A3678"/>
    <w:rsid w:val="004A3C34"/>
    <w:rsid w:val="004B0031"/>
    <w:rsid w:val="004B0431"/>
    <w:rsid w:val="004B15D0"/>
    <w:rsid w:val="004C18FD"/>
    <w:rsid w:val="004C2390"/>
    <w:rsid w:val="004D031F"/>
    <w:rsid w:val="004E5EC6"/>
    <w:rsid w:val="004F1AE1"/>
    <w:rsid w:val="004F1D8F"/>
    <w:rsid w:val="0050019D"/>
    <w:rsid w:val="00543EAE"/>
    <w:rsid w:val="00544B28"/>
    <w:rsid w:val="0056504A"/>
    <w:rsid w:val="00573055"/>
    <w:rsid w:val="005756CE"/>
    <w:rsid w:val="005761A8"/>
    <w:rsid w:val="00580B55"/>
    <w:rsid w:val="005A4E23"/>
    <w:rsid w:val="005B13DE"/>
    <w:rsid w:val="005B3AED"/>
    <w:rsid w:val="005B49F3"/>
    <w:rsid w:val="005C023A"/>
    <w:rsid w:val="005C6A2E"/>
    <w:rsid w:val="005D2F42"/>
    <w:rsid w:val="005F5603"/>
    <w:rsid w:val="00602726"/>
    <w:rsid w:val="00602A9A"/>
    <w:rsid w:val="00603984"/>
    <w:rsid w:val="006059E1"/>
    <w:rsid w:val="00607574"/>
    <w:rsid w:val="00607868"/>
    <w:rsid w:val="00615456"/>
    <w:rsid w:val="00632138"/>
    <w:rsid w:val="00637E54"/>
    <w:rsid w:val="00646E8B"/>
    <w:rsid w:val="00660E81"/>
    <w:rsid w:val="006612F2"/>
    <w:rsid w:val="00662962"/>
    <w:rsid w:val="006710F6"/>
    <w:rsid w:val="00672D0E"/>
    <w:rsid w:val="00677937"/>
    <w:rsid w:val="0069146D"/>
    <w:rsid w:val="006B2F68"/>
    <w:rsid w:val="006B7957"/>
    <w:rsid w:val="006C457E"/>
    <w:rsid w:val="006D0125"/>
    <w:rsid w:val="006E1A61"/>
    <w:rsid w:val="006E3D42"/>
    <w:rsid w:val="006F0804"/>
    <w:rsid w:val="006F58F9"/>
    <w:rsid w:val="00700328"/>
    <w:rsid w:val="007060DE"/>
    <w:rsid w:val="00715AF6"/>
    <w:rsid w:val="00716154"/>
    <w:rsid w:val="0072049C"/>
    <w:rsid w:val="0072544E"/>
    <w:rsid w:val="00727B27"/>
    <w:rsid w:val="00731C22"/>
    <w:rsid w:val="007369CB"/>
    <w:rsid w:val="00747431"/>
    <w:rsid w:val="00764C40"/>
    <w:rsid w:val="00767860"/>
    <w:rsid w:val="00767B52"/>
    <w:rsid w:val="0077052F"/>
    <w:rsid w:val="0077485B"/>
    <w:rsid w:val="00775F62"/>
    <w:rsid w:val="00780465"/>
    <w:rsid w:val="00791A72"/>
    <w:rsid w:val="007A0AC2"/>
    <w:rsid w:val="007B6E79"/>
    <w:rsid w:val="007B7F92"/>
    <w:rsid w:val="007C3EA0"/>
    <w:rsid w:val="007C62FB"/>
    <w:rsid w:val="007C7483"/>
    <w:rsid w:val="007D0F29"/>
    <w:rsid w:val="007D3D0B"/>
    <w:rsid w:val="0080281C"/>
    <w:rsid w:val="00822D02"/>
    <w:rsid w:val="00827A0D"/>
    <w:rsid w:val="0083023D"/>
    <w:rsid w:val="00833875"/>
    <w:rsid w:val="008438AB"/>
    <w:rsid w:val="008453AB"/>
    <w:rsid w:val="00853036"/>
    <w:rsid w:val="008537CD"/>
    <w:rsid w:val="00854269"/>
    <w:rsid w:val="00854784"/>
    <w:rsid w:val="00863916"/>
    <w:rsid w:val="008743BB"/>
    <w:rsid w:val="008750C3"/>
    <w:rsid w:val="008800AD"/>
    <w:rsid w:val="008816C0"/>
    <w:rsid w:val="00895832"/>
    <w:rsid w:val="00895D79"/>
    <w:rsid w:val="008A7D98"/>
    <w:rsid w:val="008B001F"/>
    <w:rsid w:val="008B02CA"/>
    <w:rsid w:val="008B4E20"/>
    <w:rsid w:val="008B766D"/>
    <w:rsid w:val="008C67E8"/>
    <w:rsid w:val="008C788E"/>
    <w:rsid w:val="008D1572"/>
    <w:rsid w:val="008E44F1"/>
    <w:rsid w:val="008E4DC5"/>
    <w:rsid w:val="008E5D09"/>
    <w:rsid w:val="008E6401"/>
    <w:rsid w:val="008F4B5B"/>
    <w:rsid w:val="0090417B"/>
    <w:rsid w:val="0092165D"/>
    <w:rsid w:val="00925C23"/>
    <w:rsid w:val="00926118"/>
    <w:rsid w:val="00927ACF"/>
    <w:rsid w:val="00936C25"/>
    <w:rsid w:val="00941A6A"/>
    <w:rsid w:val="00947634"/>
    <w:rsid w:val="00956E22"/>
    <w:rsid w:val="00957DB6"/>
    <w:rsid w:val="009643B0"/>
    <w:rsid w:val="00973D64"/>
    <w:rsid w:val="00973F04"/>
    <w:rsid w:val="00983B18"/>
    <w:rsid w:val="0099610E"/>
    <w:rsid w:val="00997FEF"/>
    <w:rsid w:val="009A3712"/>
    <w:rsid w:val="009A7F10"/>
    <w:rsid w:val="009B15AB"/>
    <w:rsid w:val="009B48FD"/>
    <w:rsid w:val="009B4E18"/>
    <w:rsid w:val="009B657B"/>
    <w:rsid w:val="009B6B9E"/>
    <w:rsid w:val="009C4CED"/>
    <w:rsid w:val="009D1B34"/>
    <w:rsid w:val="009E6CB7"/>
    <w:rsid w:val="009E7E6A"/>
    <w:rsid w:val="009F13D5"/>
    <w:rsid w:val="009F42DB"/>
    <w:rsid w:val="009F6B98"/>
    <w:rsid w:val="00A01C38"/>
    <w:rsid w:val="00A13B53"/>
    <w:rsid w:val="00A14004"/>
    <w:rsid w:val="00A14BAF"/>
    <w:rsid w:val="00A55C73"/>
    <w:rsid w:val="00A60928"/>
    <w:rsid w:val="00A642B3"/>
    <w:rsid w:val="00A66EC9"/>
    <w:rsid w:val="00A6784D"/>
    <w:rsid w:val="00A73DEF"/>
    <w:rsid w:val="00A76666"/>
    <w:rsid w:val="00A76B3D"/>
    <w:rsid w:val="00A874B0"/>
    <w:rsid w:val="00A90E61"/>
    <w:rsid w:val="00A9682B"/>
    <w:rsid w:val="00AA50AF"/>
    <w:rsid w:val="00AA638A"/>
    <w:rsid w:val="00AA7B89"/>
    <w:rsid w:val="00AC093A"/>
    <w:rsid w:val="00AD0CA7"/>
    <w:rsid w:val="00AD405C"/>
    <w:rsid w:val="00AD4B10"/>
    <w:rsid w:val="00AE07C9"/>
    <w:rsid w:val="00AE6C38"/>
    <w:rsid w:val="00AF314B"/>
    <w:rsid w:val="00AF605A"/>
    <w:rsid w:val="00AF74EA"/>
    <w:rsid w:val="00AF7608"/>
    <w:rsid w:val="00B14C5F"/>
    <w:rsid w:val="00B1617E"/>
    <w:rsid w:val="00B210B8"/>
    <w:rsid w:val="00B31F43"/>
    <w:rsid w:val="00B44B3C"/>
    <w:rsid w:val="00B45668"/>
    <w:rsid w:val="00B5237A"/>
    <w:rsid w:val="00B530B8"/>
    <w:rsid w:val="00B85DF9"/>
    <w:rsid w:val="00B87696"/>
    <w:rsid w:val="00B9281F"/>
    <w:rsid w:val="00B94BAE"/>
    <w:rsid w:val="00BA0171"/>
    <w:rsid w:val="00BA5B92"/>
    <w:rsid w:val="00BA6202"/>
    <w:rsid w:val="00BB148E"/>
    <w:rsid w:val="00BB624E"/>
    <w:rsid w:val="00BE18B6"/>
    <w:rsid w:val="00BE19A1"/>
    <w:rsid w:val="00BE4796"/>
    <w:rsid w:val="00BE4C2D"/>
    <w:rsid w:val="00BF2E41"/>
    <w:rsid w:val="00BF6F9A"/>
    <w:rsid w:val="00C05647"/>
    <w:rsid w:val="00C11D15"/>
    <w:rsid w:val="00C21B50"/>
    <w:rsid w:val="00C21E91"/>
    <w:rsid w:val="00C23541"/>
    <w:rsid w:val="00C245FD"/>
    <w:rsid w:val="00C259B5"/>
    <w:rsid w:val="00C50603"/>
    <w:rsid w:val="00C53F0D"/>
    <w:rsid w:val="00C6185F"/>
    <w:rsid w:val="00C63F85"/>
    <w:rsid w:val="00C6658C"/>
    <w:rsid w:val="00C71167"/>
    <w:rsid w:val="00C74E1C"/>
    <w:rsid w:val="00C75CD5"/>
    <w:rsid w:val="00C77506"/>
    <w:rsid w:val="00C8089C"/>
    <w:rsid w:val="00C82088"/>
    <w:rsid w:val="00C92E04"/>
    <w:rsid w:val="00CA37E2"/>
    <w:rsid w:val="00CA5D1F"/>
    <w:rsid w:val="00CA69A1"/>
    <w:rsid w:val="00CB2955"/>
    <w:rsid w:val="00CB3E65"/>
    <w:rsid w:val="00CC4B25"/>
    <w:rsid w:val="00CC7F24"/>
    <w:rsid w:val="00CE17A2"/>
    <w:rsid w:val="00CE4276"/>
    <w:rsid w:val="00CF694F"/>
    <w:rsid w:val="00CF7295"/>
    <w:rsid w:val="00D019E1"/>
    <w:rsid w:val="00D05EB9"/>
    <w:rsid w:val="00D135B3"/>
    <w:rsid w:val="00D17C22"/>
    <w:rsid w:val="00D258C8"/>
    <w:rsid w:val="00D312E5"/>
    <w:rsid w:val="00D359FC"/>
    <w:rsid w:val="00D40752"/>
    <w:rsid w:val="00D41DBE"/>
    <w:rsid w:val="00D46BFC"/>
    <w:rsid w:val="00D50008"/>
    <w:rsid w:val="00D511D1"/>
    <w:rsid w:val="00D543CE"/>
    <w:rsid w:val="00D624F8"/>
    <w:rsid w:val="00D629CB"/>
    <w:rsid w:val="00D834F7"/>
    <w:rsid w:val="00D87131"/>
    <w:rsid w:val="00D90446"/>
    <w:rsid w:val="00D91C44"/>
    <w:rsid w:val="00D940B7"/>
    <w:rsid w:val="00D9679E"/>
    <w:rsid w:val="00DA0184"/>
    <w:rsid w:val="00DB2018"/>
    <w:rsid w:val="00DC1255"/>
    <w:rsid w:val="00DC57C9"/>
    <w:rsid w:val="00DD5AAF"/>
    <w:rsid w:val="00DE0061"/>
    <w:rsid w:val="00DE2059"/>
    <w:rsid w:val="00DF19DE"/>
    <w:rsid w:val="00DF4995"/>
    <w:rsid w:val="00DF645E"/>
    <w:rsid w:val="00E01F7B"/>
    <w:rsid w:val="00E06608"/>
    <w:rsid w:val="00E21BEB"/>
    <w:rsid w:val="00E23AFE"/>
    <w:rsid w:val="00E408CF"/>
    <w:rsid w:val="00E432C6"/>
    <w:rsid w:val="00E50D77"/>
    <w:rsid w:val="00E5266E"/>
    <w:rsid w:val="00E52BC7"/>
    <w:rsid w:val="00E56FE6"/>
    <w:rsid w:val="00E75E4C"/>
    <w:rsid w:val="00E8342E"/>
    <w:rsid w:val="00E84E29"/>
    <w:rsid w:val="00EA3CE5"/>
    <w:rsid w:val="00EB347B"/>
    <w:rsid w:val="00EB38D6"/>
    <w:rsid w:val="00EB535C"/>
    <w:rsid w:val="00EB6433"/>
    <w:rsid w:val="00EC3917"/>
    <w:rsid w:val="00EC45CE"/>
    <w:rsid w:val="00EE3178"/>
    <w:rsid w:val="00EE7F13"/>
    <w:rsid w:val="00EF1B48"/>
    <w:rsid w:val="00EF74CB"/>
    <w:rsid w:val="00F103E7"/>
    <w:rsid w:val="00F23573"/>
    <w:rsid w:val="00F2606D"/>
    <w:rsid w:val="00F26076"/>
    <w:rsid w:val="00F2762F"/>
    <w:rsid w:val="00F434BB"/>
    <w:rsid w:val="00F4350B"/>
    <w:rsid w:val="00F51A7E"/>
    <w:rsid w:val="00F53B40"/>
    <w:rsid w:val="00F55A58"/>
    <w:rsid w:val="00F73473"/>
    <w:rsid w:val="00F85153"/>
    <w:rsid w:val="00F92473"/>
    <w:rsid w:val="00F940E2"/>
    <w:rsid w:val="00F946E0"/>
    <w:rsid w:val="00F97D20"/>
    <w:rsid w:val="00FB03C9"/>
    <w:rsid w:val="00FB097F"/>
    <w:rsid w:val="00FC64AF"/>
    <w:rsid w:val="00FD584F"/>
    <w:rsid w:val="00FD6D68"/>
    <w:rsid w:val="00FE26B0"/>
    <w:rsid w:val="00FE31E0"/>
    <w:rsid w:val="00FE3522"/>
    <w:rsid w:val="00FF2DA9"/>
    <w:rsid w:val="00FF5B6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7407"/>
  <w15:docId w15:val="{3AFDBDDB-66EF-487B-9EBE-775A0E6F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de-DE" w:eastAsia="en-US" w:bidi="ar-SA"/>
      </w:rPr>
    </w:rPrDefault>
    <w:pPrDefault>
      <w:pPr>
        <w:spacing w:after="16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538C0"/>
  </w:style>
  <w:style w:type="paragraph" w:styleId="berschrift1">
    <w:name w:val="heading 1"/>
    <w:basedOn w:val="Standard"/>
    <w:next w:val="Standard"/>
    <w:link w:val="berschrift1Zchn"/>
    <w:uiPriority w:val="9"/>
    <w:qFormat/>
    <w:rsid w:val="007161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161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8028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615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71615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80281C"/>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A73D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DEF"/>
  </w:style>
  <w:style w:type="paragraph" w:styleId="Fuzeile">
    <w:name w:val="footer"/>
    <w:basedOn w:val="Standard"/>
    <w:link w:val="FuzeileZchn"/>
    <w:uiPriority w:val="99"/>
    <w:unhideWhenUsed/>
    <w:rsid w:val="00A73D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3DEF"/>
  </w:style>
  <w:style w:type="paragraph" w:styleId="Inhaltsverzeichnisberschrift">
    <w:name w:val="TOC Heading"/>
    <w:basedOn w:val="berschrift1"/>
    <w:next w:val="Standard"/>
    <w:uiPriority w:val="39"/>
    <w:unhideWhenUsed/>
    <w:qFormat/>
    <w:rsid w:val="00A73DEF"/>
    <w:pPr>
      <w:spacing w:line="259" w:lineRule="auto"/>
      <w:outlineLvl w:val="9"/>
    </w:pPr>
    <w:rPr>
      <w:lang w:eastAsia="de-DE"/>
    </w:rPr>
  </w:style>
  <w:style w:type="paragraph" w:styleId="Verzeichnis1">
    <w:name w:val="toc 1"/>
    <w:basedOn w:val="Standard"/>
    <w:next w:val="Standard"/>
    <w:autoRedefine/>
    <w:uiPriority w:val="39"/>
    <w:unhideWhenUsed/>
    <w:rsid w:val="00715AF6"/>
    <w:pPr>
      <w:tabs>
        <w:tab w:val="left" w:pos="440"/>
        <w:tab w:val="right" w:leader="dot" w:pos="9062"/>
      </w:tabs>
      <w:spacing w:after="100" w:line="276" w:lineRule="auto"/>
      <w:jc w:val="both"/>
    </w:pPr>
    <w:rPr>
      <w:b/>
      <w:noProof/>
    </w:rPr>
  </w:style>
  <w:style w:type="paragraph" w:styleId="Verzeichnis2">
    <w:name w:val="toc 2"/>
    <w:basedOn w:val="Standard"/>
    <w:next w:val="Standard"/>
    <w:autoRedefine/>
    <w:uiPriority w:val="39"/>
    <w:unhideWhenUsed/>
    <w:rsid w:val="00E432C6"/>
    <w:pPr>
      <w:tabs>
        <w:tab w:val="left" w:pos="880"/>
        <w:tab w:val="right" w:leader="dot" w:pos="9062"/>
      </w:tabs>
      <w:spacing w:after="100" w:line="276" w:lineRule="auto"/>
      <w:ind w:left="220"/>
      <w:jc w:val="both"/>
    </w:pPr>
    <w:rPr>
      <w:noProof/>
    </w:rPr>
  </w:style>
  <w:style w:type="paragraph" w:styleId="Verzeichnis3">
    <w:name w:val="toc 3"/>
    <w:basedOn w:val="Standard"/>
    <w:next w:val="Standard"/>
    <w:autoRedefine/>
    <w:uiPriority w:val="39"/>
    <w:unhideWhenUsed/>
    <w:rsid w:val="00A73DEF"/>
    <w:pPr>
      <w:spacing w:after="100"/>
      <w:ind w:left="440"/>
    </w:pPr>
  </w:style>
  <w:style w:type="character" w:styleId="Link">
    <w:name w:val="Hyperlink"/>
    <w:basedOn w:val="Absatz-Standardschriftart"/>
    <w:uiPriority w:val="99"/>
    <w:unhideWhenUsed/>
    <w:rsid w:val="00A73DEF"/>
    <w:rPr>
      <w:color w:val="0563C1" w:themeColor="hyperlink"/>
      <w:u w:val="single"/>
    </w:rPr>
  </w:style>
  <w:style w:type="paragraph" w:styleId="Funotentext">
    <w:name w:val="footnote text"/>
    <w:basedOn w:val="Standard"/>
    <w:link w:val="FunotentextZchn"/>
    <w:unhideWhenUsed/>
    <w:rsid w:val="008B4E20"/>
    <w:pPr>
      <w:spacing w:after="0" w:line="240" w:lineRule="auto"/>
    </w:pPr>
    <w:rPr>
      <w:sz w:val="20"/>
      <w:szCs w:val="20"/>
    </w:rPr>
  </w:style>
  <w:style w:type="character" w:customStyle="1" w:styleId="FunotentextZchn">
    <w:name w:val="Fußnotentext Zchn"/>
    <w:basedOn w:val="Absatz-Standardschriftart"/>
    <w:link w:val="Funotentext"/>
    <w:rsid w:val="008B4E20"/>
    <w:rPr>
      <w:sz w:val="20"/>
      <w:szCs w:val="20"/>
    </w:rPr>
  </w:style>
  <w:style w:type="character" w:styleId="Funotenzeichen">
    <w:name w:val="footnote reference"/>
    <w:basedOn w:val="Absatz-Standardschriftart"/>
    <w:unhideWhenUsed/>
    <w:rsid w:val="008B4E20"/>
    <w:rPr>
      <w:vertAlign w:val="superscript"/>
    </w:rPr>
  </w:style>
  <w:style w:type="paragraph" w:styleId="Listenabsatz">
    <w:name w:val="List Paragraph"/>
    <w:basedOn w:val="Standard"/>
    <w:uiPriority w:val="34"/>
    <w:qFormat/>
    <w:rsid w:val="00307EF3"/>
    <w:pPr>
      <w:ind w:left="720"/>
      <w:contextualSpacing/>
    </w:pPr>
  </w:style>
  <w:style w:type="character" w:customStyle="1" w:styleId="NichtaufgelsteErwhnung1">
    <w:name w:val="Nicht aufgelöste Erwähnung1"/>
    <w:basedOn w:val="Absatz-Standardschriftart"/>
    <w:uiPriority w:val="99"/>
    <w:semiHidden/>
    <w:unhideWhenUsed/>
    <w:rsid w:val="002547B7"/>
    <w:rPr>
      <w:color w:val="808080"/>
      <w:shd w:val="clear" w:color="auto" w:fill="E6E6E6"/>
    </w:rPr>
  </w:style>
  <w:style w:type="table" w:styleId="Tabellenraster">
    <w:name w:val="Table Grid"/>
    <w:basedOn w:val="NormaleTabelle"/>
    <w:uiPriority w:val="39"/>
    <w:rsid w:val="00417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F39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935"/>
    <w:rPr>
      <w:rFonts w:ascii="Tahoma" w:hAnsi="Tahoma" w:cs="Tahoma"/>
      <w:sz w:val="16"/>
      <w:szCs w:val="16"/>
    </w:rPr>
  </w:style>
  <w:style w:type="character" w:customStyle="1" w:styleId="mw-mmv-title">
    <w:name w:val="mw-mmv-title"/>
    <w:basedOn w:val="Absatz-Standardschriftart"/>
    <w:rsid w:val="00C92E04"/>
  </w:style>
  <w:style w:type="character" w:customStyle="1" w:styleId="NichtaufgelsteErwhnung2">
    <w:name w:val="Nicht aufgelöste Erwähnung2"/>
    <w:basedOn w:val="Absatz-Standardschriftart"/>
    <w:uiPriority w:val="99"/>
    <w:semiHidden/>
    <w:unhideWhenUsed/>
    <w:rsid w:val="00C92E04"/>
    <w:rPr>
      <w:color w:val="808080"/>
      <w:shd w:val="clear" w:color="auto" w:fill="E6E6E6"/>
    </w:rPr>
  </w:style>
  <w:style w:type="character" w:styleId="BesuchterLink">
    <w:name w:val="FollowedHyperlink"/>
    <w:basedOn w:val="Absatz-Standardschriftart"/>
    <w:uiPriority w:val="99"/>
    <w:semiHidden/>
    <w:unhideWhenUsed/>
    <w:rsid w:val="009B15AB"/>
    <w:rPr>
      <w:color w:val="954F72" w:themeColor="followedHyperlink"/>
      <w:u w:val="single"/>
    </w:rPr>
  </w:style>
  <w:style w:type="paragraph" w:customStyle="1" w:styleId="Footnote">
    <w:name w:val="Footnote"/>
    <w:basedOn w:val="Standard"/>
    <w:rsid w:val="00C21B50"/>
    <w:pPr>
      <w:suppressLineNumbers/>
      <w:suppressAutoHyphens/>
      <w:autoSpaceDN w:val="0"/>
      <w:spacing w:after="0" w:line="240" w:lineRule="auto"/>
      <w:ind w:left="339" w:hanging="339"/>
      <w:textAlignment w:val="baseline"/>
    </w:pPr>
    <w:rPr>
      <w:rFonts w:ascii="Liberation Serif" w:eastAsia="SimSun" w:hAnsi="Liberation Serif" w:cs="Lucida Sans"/>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1235">
      <w:bodyDiv w:val="1"/>
      <w:marLeft w:val="0"/>
      <w:marRight w:val="0"/>
      <w:marTop w:val="0"/>
      <w:marBottom w:val="0"/>
      <w:divBdr>
        <w:top w:val="none" w:sz="0" w:space="0" w:color="auto"/>
        <w:left w:val="none" w:sz="0" w:space="0" w:color="auto"/>
        <w:bottom w:val="none" w:sz="0" w:space="0" w:color="auto"/>
        <w:right w:val="none" w:sz="0" w:space="0" w:color="auto"/>
      </w:divBdr>
    </w:div>
    <w:div w:id="453184002">
      <w:bodyDiv w:val="1"/>
      <w:marLeft w:val="0"/>
      <w:marRight w:val="0"/>
      <w:marTop w:val="0"/>
      <w:marBottom w:val="0"/>
      <w:divBdr>
        <w:top w:val="none" w:sz="0" w:space="0" w:color="auto"/>
        <w:left w:val="none" w:sz="0" w:space="0" w:color="auto"/>
        <w:bottom w:val="none" w:sz="0" w:space="0" w:color="auto"/>
        <w:right w:val="none" w:sz="0" w:space="0" w:color="auto"/>
      </w:divBdr>
    </w:div>
    <w:div w:id="709300385">
      <w:bodyDiv w:val="1"/>
      <w:marLeft w:val="0"/>
      <w:marRight w:val="0"/>
      <w:marTop w:val="0"/>
      <w:marBottom w:val="0"/>
      <w:divBdr>
        <w:top w:val="none" w:sz="0" w:space="0" w:color="auto"/>
        <w:left w:val="none" w:sz="0" w:space="0" w:color="auto"/>
        <w:bottom w:val="none" w:sz="0" w:space="0" w:color="auto"/>
        <w:right w:val="none" w:sz="0" w:space="0" w:color="auto"/>
      </w:divBdr>
    </w:div>
    <w:div w:id="764808404">
      <w:bodyDiv w:val="1"/>
      <w:marLeft w:val="0"/>
      <w:marRight w:val="0"/>
      <w:marTop w:val="0"/>
      <w:marBottom w:val="0"/>
      <w:divBdr>
        <w:top w:val="none" w:sz="0" w:space="0" w:color="auto"/>
        <w:left w:val="none" w:sz="0" w:space="0" w:color="auto"/>
        <w:bottom w:val="none" w:sz="0" w:space="0" w:color="auto"/>
        <w:right w:val="none" w:sz="0" w:space="0" w:color="auto"/>
      </w:divBdr>
    </w:div>
    <w:div w:id="1332945734">
      <w:bodyDiv w:val="1"/>
      <w:marLeft w:val="0"/>
      <w:marRight w:val="0"/>
      <w:marTop w:val="0"/>
      <w:marBottom w:val="0"/>
      <w:divBdr>
        <w:top w:val="none" w:sz="0" w:space="0" w:color="auto"/>
        <w:left w:val="none" w:sz="0" w:space="0" w:color="auto"/>
        <w:bottom w:val="none" w:sz="0" w:space="0" w:color="auto"/>
        <w:right w:val="none" w:sz="0" w:space="0" w:color="auto"/>
      </w:divBdr>
    </w:div>
    <w:div w:id="1459715533">
      <w:bodyDiv w:val="1"/>
      <w:marLeft w:val="0"/>
      <w:marRight w:val="0"/>
      <w:marTop w:val="0"/>
      <w:marBottom w:val="0"/>
      <w:divBdr>
        <w:top w:val="none" w:sz="0" w:space="0" w:color="auto"/>
        <w:left w:val="none" w:sz="0" w:space="0" w:color="auto"/>
        <w:bottom w:val="none" w:sz="0" w:space="0" w:color="auto"/>
        <w:right w:val="none" w:sz="0" w:space="0" w:color="auto"/>
      </w:divBdr>
    </w:div>
    <w:div w:id="1584290959">
      <w:bodyDiv w:val="1"/>
      <w:marLeft w:val="0"/>
      <w:marRight w:val="0"/>
      <w:marTop w:val="0"/>
      <w:marBottom w:val="0"/>
      <w:divBdr>
        <w:top w:val="none" w:sz="0" w:space="0" w:color="auto"/>
        <w:left w:val="none" w:sz="0" w:space="0" w:color="auto"/>
        <w:bottom w:val="none" w:sz="0" w:space="0" w:color="auto"/>
        <w:right w:val="none" w:sz="0" w:space="0" w:color="auto"/>
      </w:divBdr>
    </w:div>
    <w:div w:id="1652756626">
      <w:bodyDiv w:val="1"/>
      <w:marLeft w:val="0"/>
      <w:marRight w:val="0"/>
      <w:marTop w:val="0"/>
      <w:marBottom w:val="0"/>
      <w:divBdr>
        <w:top w:val="none" w:sz="0" w:space="0" w:color="auto"/>
        <w:left w:val="none" w:sz="0" w:space="0" w:color="auto"/>
        <w:bottom w:val="none" w:sz="0" w:space="0" w:color="auto"/>
        <w:right w:val="none" w:sz="0" w:space="0" w:color="auto"/>
      </w:divBdr>
    </w:div>
    <w:div w:id="16540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pb.de/apuz/146971/kolonialismus-und-postkolonialismus?p=al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2.png"/><Relationship Id="rId3"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2.png"/><Relationship Id="rId3" Type="http://schemas.openxmlformats.org/officeDocument/2006/relationships/hyperlink" Target="http://creativecommons.org/licenses/by-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4218C67-893A-EE4D-9C87-163FD7A6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5786</Words>
  <Characters>36454</Characters>
  <Application>Microsoft Macintosh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Schweiz</dc:creator>
  <cp:keywords/>
  <dc:description/>
  <cp:lastModifiedBy>anja neubert</cp:lastModifiedBy>
  <cp:revision>5</cp:revision>
  <cp:lastPrinted>2017-11-29T04:30:00Z</cp:lastPrinted>
  <dcterms:created xsi:type="dcterms:W3CDTF">2017-11-28T15:51:00Z</dcterms:created>
  <dcterms:modified xsi:type="dcterms:W3CDTF">2017-11-29T04:38:00Z</dcterms:modified>
</cp:coreProperties>
</file>