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D4FAC" w14:textId="77777777" w:rsidR="005D4C19" w:rsidRPr="00262742" w:rsidRDefault="005D4C19" w:rsidP="005D4C19">
      <w:pPr>
        <w:jc w:val="center"/>
        <w:rPr>
          <w:b/>
          <w:noProof/>
        </w:rPr>
      </w:pPr>
      <w:r>
        <w:rPr>
          <w:rFonts w:ascii="Times New Roman" w:hAnsi="Times New Roman" w:cs="Times New Roman"/>
          <w:b/>
          <w:sz w:val="24"/>
        </w:rPr>
        <w:t>‚FRAUEN OHNE RECHTE?‘</w:t>
      </w:r>
      <w:r w:rsidRPr="00B763CF">
        <w:rPr>
          <w:rFonts w:ascii="Times New Roman" w:hAnsi="Times New Roman" w:cs="Times New Roman"/>
          <w:b/>
          <w:sz w:val="24"/>
        </w:rPr>
        <w:t xml:space="preserve"> </w:t>
      </w:r>
      <w:r w:rsidRPr="00B763CF">
        <w:rPr>
          <w:rFonts w:ascii="Times New Roman" w:hAnsi="Times New Roman" w:cs="Times New Roman"/>
          <w:sz w:val="24"/>
        </w:rPr>
        <w:t xml:space="preserve">– </w:t>
      </w:r>
      <w:r w:rsidRPr="00B763CF">
        <w:rPr>
          <w:rFonts w:ascii="Times New Roman" w:hAnsi="Times New Roman" w:cs="Times New Roman"/>
          <w:b/>
          <w:sz w:val="24"/>
        </w:rPr>
        <w:t>Frauenrechte im</w:t>
      </w:r>
      <w:r>
        <w:rPr>
          <w:rFonts w:ascii="Times New Roman" w:hAnsi="Times New Roman" w:cs="Times New Roman"/>
          <w:b/>
          <w:sz w:val="24"/>
        </w:rPr>
        <w:t xml:space="preserve"> (späten)</w:t>
      </w:r>
      <w:r w:rsidRPr="00B763CF">
        <w:rPr>
          <w:rFonts w:ascii="Times New Roman" w:hAnsi="Times New Roman" w:cs="Times New Roman"/>
          <w:b/>
          <w:sz w:val="24"/>
        </w:rPr>
        <w:t xml:space="preserve"> 19. Jahrhundert</w:t>
      </w:r>
    </w:p>
    <w:p w14:paraId="30F638BA" w14:textId="77777777" w:rsidR="005D4C19" w:rsidRDefault="005D4C19" w:rsidP="005D4C19">
      <w:pPr>
        <w:spacing w:line="276" w:lineRule="auto"/>
        <w:jc w:val="both"/>
        <w:outlineLvl w:val="0"/>
      </w:pPr>
      <w:r w:rsidRPr="000B25AB">
        <w:rPr>
          <w:b/>
          <w:i/>
        </w:rPr>
        <w:t>D1:</w:t>
      </w:r>
      <w:r>
        <w:t xml:space="preserve"> </w:t>
      </w:r>
      <w:r w:rsidRPr="000B25AB">
        <w:rPr>
          <w:b/>
        </w:rPr>
        <w:t>Anfänge der Frauenbewegungen und politische Situation 1848-1919</w:t>
      </w:r>
    </w:p>
    <w:p w14:paraId="70EAF6BC" w14:textId="77777777" w:rsidR="005D4C19" w:rsidRDefault="005D4C19" w:rsidP="005D4C19">
      <w:pPr>
        <w:spacing w:line="276" w:lineRule="auto"/>
        <w:jc w:val="both"/>
        <w:sectPr w:rsidR="005D4C19" w:rsidSect="00577BEB">
          <w:headerReference w:type="default" r:id="rId7"/>
          <w:footerReference w:type="even" r:id="rId8"/>
          <w:footerReference w:type="default" r:id="rId9"/>
          <w:headerReference w:type="first" r:id="rId10"/>
          <w:footerReference w:type="first" r:id="rId11"/>
          <w:pgSz w:w="11906" w:h="16838"/>
          <w:pgMar w:top="1417" w:right="1417" w:bottom="1134" w:left="1417" w:header="397" w:footer="708" w:gutter="0"/>
          <w:cols w:space="708"/>
          <w:titlePg/>
          <w:docGrid w:linePitch="360"/>
        </w:sectPr>
      </w:pPr>
    </w:p>
    <w:p w14:paraId="0108773F" w14:textId="77777777" w:rsidR="005D4C19" w:rsidRPr="00577BEB" w:rsidRDefault="005D4C19" w:rsidP="005D4C19">
      <w:pPr>
        <w:spacing w:line="276" w:lineRule="auto"/>
        <w:jc w:val="both"/>
        <w:rPr>
          <w:sz w:val="21"/>
          <w:szCs w:val="21"/>
        </w:rPr>
      </w:pPr>
      <w:r w:rsidRPr="00577BEB">
        <w:rPr>
          <w:sz w:val="21"/>
          <w:szCs w:val="21"/>
        </w:rPr>
        <w:lastRenderedPageBreak/>
        <w:t>Maßgeblich wurde die Frauenbewegung von den Ereignissen der Französisch Revolution 1789 und den europäischen Revolutionen 1848/49 beeinflusst. Nach den gescheiterten Revolutionen 48/49, welche zu großen Teilen von Männern getragen wurden, regierten im Deutschen Reich konservative Kräfte. In den 1850er und 60er Jahren erfolgte ein wirtschaftlicher Aufschwung, der mit einem Wandel der Arbeitswelt einherging. Zu Beginn der 1860er erfolgte in Preußen ein Thron- und Regierungswechsel, der Hoffnung auf Liberalisierung schürte. Die Versammlungsform des politischen Vereins erlebte einen Aufschwung in welchem verschiedene gesellschaftliche Gruppen ihre Interessen formulierten.</w:t>
      </w:r>
    </w:p>
    <w:p w14:paraId="3CD3638F" w14:textId="77777777" w:rsidR="005D4C19" w:rsidRPr="00577BEB" w:rsidRDefault="005D4C19" w:rsidP="005D4C19">
      <w:pPr>
        <w:spacing w:line="276" w:lineRule="auto"/>
        <w:jc w:val="both"/>
        <w:rPr>
          <w:sz w:val="21"/>
          <w:szCs w:val="21"/>
        </w:rPr>
      </w:pPr>
      <w:r w:rsidRPr="00577BEB">
        <w:rPr>
          <w:sz w:val="21"/>
          <w:szCs w:val="21"/>
        </w:rPr>
        <w:t xml:space="preserve">Der Kampf für mehr Rechte war dadurch erschwert, dass Frauen, vor allem in den zwei größten Bundesstaaten Bayern und Preußen, aber auch in den anderen Staaten ohne Rechte waren. Ausschließlich Männer konnten über die Rechte von Frauen bestimmen. Es gab verschiedene Richtungen der Frauenbewegung, eine eher bürgerlich orientierte, welche mehr Rechte für Frauen in der bestehenden politischen und ökonomischen Situation forderte und eine eher proletarisch orientierte, welche innerhalb der sozialistischen Arbeiterbewegung ein Bewusstsein für die Klassenlage der Frau vermitteln wollte. Es wurde die Aufhebung der derzeitigen Gesellschaftsform gefordert. Frauen wurden “weibliche Kenntnisse“ zugeschrieben, es wurde gesagt, dass ihnen die notwendigen Kenntnisse fehlten um zu arbeiten, unter anderem auch, weil ihnen die schulische </w:t>
      </w:r>
      <w:r w:rsidRPr="00577BEB">
        <w:rPr>
          <w:sz w:val="21"/>
          <w:szCs w:val="21"/>
        </w:rPr>
        <w:lastRenderedPageBreak/>
        <w:t>Ausbildung fehlte. Auch finanziell waren Frauen abhängig. Ehemänner konnten bestimmen, wie viel eine Frau verdienen durfte. Die Stellung der Frau wurde auch mit religiösen Argumenten bekundet, unter anderem mit Argumenten aus dem Evangelium.</w:t>
      </w:r>
    </w:p>
    <w:p w14:paraId="149F3D38" w14:textId="77777777" w:rsidR="005D4C19" w:rsidRPr="00577BEB" w:rsidRDefault="005D4C19" w:rsidP="005D4C19">
      <w:pPr>
        <w:spacing w:after="0"/>
        <w:jc w:val="both"/>
        <w:rPr>
          <w:sz w:val="21"/>
          <w:szCs w:val="21"/>
        </w:rPr>
      </w:pPr>
      <w:r w:rsidRPr="00577BEB">
        <w:rPr>
          <w:sz w:val="21"/>
          <w:szCs w:val="21"/>
        </w:rPr>
        <w:t>In dieser Situation entstand 1865 der erste Frauenbildungsverein, der zur Intensivierung der Frauenbewegung beitrug. Auf einer Frauenkonferenz gründete sich der Allgemeine Deutsche Frauenverein (ADF). Dieser wurde zum Vorbild für andere Vereine in weiteren deutschen Städten. Gleichzeitig war eine immer verbreiterte Frauenarmut zu beobachten, weshalb sich der ADF unter anderem mit Erwerbsmöglichkeiten für Frauen auseinandersetzte. Um 1890 erfuhr die Frauenbewegung einen erneuten Aufschwung. Diese Veränderungen fielen vor allem mit dem Sturz Bismarcks und dem Fall der Sozialistengesetze zusammen. Zu der Zeit entstand auch die Idee, die Frauenbewegung deutlicher zu organisieren und eine Dachorganisation zu schaffen, so entstand 1894 der Bund deutscher Frauenvereine (BDF). Die einzelnen Gruppierungen hatten aber unterschiedliche Zielvorstellungen. Die Voraussetzungen der Frauen waren nicht gleich, es gab Frauen aus der bürgerlichen Mittel- und Oberschicht ohne Recht auf Arbeit, Frauen, welche im Handel, Gewerbe oder in der Landwirtschaft tätig waren, Fabrikarbeiterinnen sowie Dienstbotinnen. In dieser Zeit beschäftigte sich der ADF mit verschiedenen Themen, wie z.B. der Forderung nach verschiedenen Schulen für Mädchen, nach Arbeiterinnen- und Mutterschutz, Chancengleichheit im Beruf, Lohn- und Gewerbefreiheit und Frauenwahlrecht.</w:t>
      </w:r>
    </w:p>
    <w:p w14:paraId="3BFC4B3C" w14:textId="77777777" w:rsidR="005D4C19" w:rsidRPr="00577BEB" w:rsidRDefault="005D4C19" w:rsidP="005D4C19">
      <w:pPr>
        <w:spacing w:after="0"/>
        <w:jc w:val="both"/>
        <w:rPr>
          <w:sz w:val="21"/>
          <w:szCs w:val="21"/>
        </w:rPr>
        <w:sectPr w:rsidR="005D4C19" w:rsidRPr="00577BEB" w:rsidSect="005254CB">
          <w:type w:val="continuous"/>
          <w:pgSz w:w="11906" w:h="16838"/>
          <w:pgMar w:top="1418" w:right="1418" w:bottom="1134" w:left="1418" w:header="709" w:footer="709" w:gutter="0"/>
          <w:lnNumType w:countBy="5" w:restart="continuous"/>
          <w:cols w:num="2" w:space="708"/>
          <w:titlePg/>
          <w:docGrid w:linePitch="360"/>
        </w:sectPr>
      </w:pPr>
    </w:p>
    <w:p w14:paraId="58DF17FC" w14:textId="77777777" w:rsidR="005D4C19" w:rsidRDefault="005D4C19" w:rsidP="005D4C19">
      <w:pPr>
        <w:spacing w:after="0"/>
        <w:rPr>
          <w:noProof/>
        </w:rPr>
      </w:pPr>
      <w:r>
        <w:rPr>
          <w:b/>
          <w:i/>
          <w:noProof/>
        </w:rPr>
        <w:lastRenderedPageBreak/>
        <w:br w:type="column"/>
      </w:r>
      <w:r w:rsidRPr="00F60172">
        <w:rPr>
          <w:b/>
          <w:i/>
          <w:noProof/>
        </w:rPr>
        <w:lastRenderedPageBreak/>
        <w:t>M1:</w:t>
      </w:r>
      <w:r>
        <w:rPr>
          <w:noProof/>
        </w:rPr>
        <w:t xml:space="preserve"> </w:t>
      </w:r>
      <w:r w:rsidRPr="000A2455">
        <w:rPr>
          <w:b/>
          <w:noProof/>
        </w:rPr>
        <w:t>Preußisches Vereinsgesetz von 1850</w:t>
      </w:r>
      <w:r>
        <w:rPr>
          <w:noProof/>
        </w:rPr>
        <w:t xml:space="preserve"> </w:t>
      </w:r>
      <w:r w:rsidRPr="000A2455">
        <w:rPr>
          <w:noProof/>
          <w:sz w:val="20"/>
        </w:rPr>
        <w:t>(Das Preußische Verins- und Versammlungsrecht unter besonderer Berücksichtigung des Gesetztes vom 11. März 1850. Berlin: Carl Heymanns Verlag 1891.)</w:t>
      </w:r>
    </w:p>
    <w:p w14:paraId="01A7FA90" w14:textId="77777777" w:rsidR="005D4C19" w:rsidRDefault="005D4C19" w:rsidP="005D4C19">
      <w:pPr>
        <w:spacing w:after="0" w:line="276" w:lineRule="auto"/>
        <w:rPr>
          <w:noProof/>
        </w:rPr>
      </w:pPr>
    </w:p>
    <w:p w14:paraId="24441BE3" w14:textId="77777777" w:rsidR="005D4C19" w:rsidRDefault="005D4C19" w:rsidP="005D4C19">
      <w:pPr>
        <w:spacing w:after="0" w:line="276" w:lineRule="auto"/>
        <w:rPr>
          <w:rFonts w:cstheme="minorHAnsi"/>
          <w:color w:val="000000" w:themeColor="text1"/>
          <w:sz w:val="24"/>
          <w:szCs w:val="24"/>
        </w:rPr>
        <w:sectPr w:rsidR="005D4C19" w:rsidSect="0048678D">
          <w:type w:val="continuous"/>
          <w:pgSz w:w="11906" w:h="16838"/>
          <w:pgMar w:top="1417" w:right="1417" w:bottom="1134" w:left="1417" w:header="708" w:footer="708" w:gutter="0"/>
          <w:cols w:space="708"/>
          <w:titlePg/>
          <w:docGrid w:linePitch="360"/>
        </w:sectPr>
      </w:pPr>
    </w:p>
    <w:p w14:paraId="63EEA86F" w14:textId="77777777" w:rsidR="005D4C19" w:rsidRPr="00F60172" w:rsidRDefault="005D4C19" w:rsidP="005D4C19">
      <w:pPr>
        <w:spacing w:after="0" w:line="276" w:lineRule="auto"/>
        <w:rPr>
          <w:rFonts w:cstheme="minorHAnsi"/>
          <w:color w:val="000000" w:themeColor="text1"/>
          <w:sz w:val="24"/>
          <w:szCs w:val="24"/>
        </w:rPr>
      </w:pPr>
      <w:r w:rsidRPr="00F60172">
        <w:rPr>
          <w:rFonts w:cstheme="minorHAnsi"/>
          <w:color w:val="000000" w:themeColor="text1"/>
          <w:sz w:val="24"/>
          <w:szCs w:val="24"/>
        </w:rPr>
        <w:t>Preußisches Vereinsgesetz § 8.</w:t>
      </w:r>
    </w:p>
    <w:p w14:paraId="55C08EEA" w14:textId="77777777" w:rsidR="005D4C19" w:rsidRPr="00F60172" w:rsidRDefault="005D4C19" w:rsidP="005D4C19">
      <w:pPr>
        <w:spacing w:after="0" w:line="276" w:lineRule="auto"/>
        <w:rPr>
          <w:rFonts w:cstheme="minorHAnsi"/>
          <w:color w:val="000000" w:themeColor="text1"/>
          <w:sz w:val="24"/>
          <w:szCs w:val="24"/>
        </w:rPr>
      </w:pPr>
      <w:r w:rsidRPr="00F60172">
        <w:rPr>
          <w:rFonts w:cstheme="minorHAnsi"/>
          <w:color w:val="000000" w:themeColor="text1"/>
          <w:sz w:val="24"/>
          <w:szCs w:val="24"/>
        </w:rPr>
        <w:br/>
        <w:t>Für Vereine, welche bezwecken, politische Gegenstände in Versammlungen zu erörtern, gelten außer vorstehenden Bestimmungen nachstehende Beschränkungen:</w:t>
      </w:r>
    </w:p>
    <w:p w14:paraId="57378E68" w14:textId="77777777" w:rsidR="005D4C19" w:rsidRPr="00F60172" w:rsidRDefault="005D4C19" w:rsidP="005D4C19">
      <w:pPr>
        <w:spacing w:after="0" w:line="276" w:lineRule="auto"/>
        <w:ind w:left="1416"/>
        <w:rPr>
          <w:rFonts w:cstheme="minorHAnsi"/>
          <w:color w:val="000000" w:themeColor="text1"/>
          <w:sz w:val="24"/>
          <w:szCs w:val="24"/>
        </w:rPr>
      </w:pPr>
      <w:r w:rsidRPr="00F60172">
        <w:rPr>
          <w:rFonts w:cstheme="minorHAnsi"/>
          <w:color w:val="000000" w:themeColor="text1"/>
          <w:sz w:val="24"/>
          <w:szCs w:val="24"/>
        </w:rPr>
        <w:t xml:space="preserve">a) sie dürfen keine </w:t>
      </w:r>
      <w:proofErr w:type="spellStart"/>
      <w:r w:rsidRPr="00F60172">
        <w:rPr>
          <w:rFonts w:cstheme="minorHAnsi"/>
          <w:color w:val="000000" w:themeColor="text1"/>
          <w:sz w:val="24"/>
          <w:szCs w:val="24"/>
        </w:rPr>
        <w:t>Frauenspersonen</w:t>
      </w:r>
      <w:proofErr w:type="spellEnd"/>
      <w:r w:rsidRPr="00F60172">
        <w:rPr>
          <w:rFonts w:cstheme="minorHAnsi"/>
          <w:color w:val="000000" w:themeColor="text1"/>
          <w:sz w:val="24"/>
          <w:szCs w:val="24"/>
        </w:rPr>
        <w:t>, Schüler und Lehrlinge als Mitglieder aufnehmen,</w:t>
      </w:r>
    </w:p>
    <w:p w14:paraId="095F1F19" w14:textId="77777777" w:rsidR="005D4C19" w:rsidRPr="00F60172" w:rsidRDefault="005D4C19" w:rsidP="005D4C19">
      <w:pPr>
        <w:spacing w:after="0" w:line="276" w:lineRule="auto"/>
        <w:ind w:left="1416"/>
        <w:rPr>
          <w:rFonts w:cstheme="minorHAnsi"/>
          <w:color w:val="000000" w:themeColor="text1"/>
          <w:sz w:val="24"/>
          <w:szCs w:val="24"/>
        </w:rPr>
      </w:pPr>
      <w:r w:rsidRPr="00F60172">
        <w:rPr>
          <w:rFonts w:cstheme="minorHAnsi"/>
          <w:color w:val="000000" w:themeColor="text1"/>
          <w:sz w:val="24"/>
          <w:szCs w:val="24"/>
        </w:rPr>
        <w:t xml:space="preserve">b) sie dürfen nicht mit anderen Vereinen gleicher Art zu gemeinsamen Zwecken in Verbindung treten, insbesondere nicht durch </w:t>
      </w:r>
      <w:proofErr w:type="spellStart"/>
      <w:r w:rsidRPr="00F60172">
        <w:rPr>
          <w:rFonts w:cstheme="minorHAnsi"/>
          <w:color w:val="000000" w:themeColor="text1"/>
          <w:sz w:val="24"/>
          <w:szCs w:val="24"/>
        </w:rPr>
        <w:t>Komités</w:t>
      </w:r>
      <w:proofErr w:type="spellEnd"/>
      <w:r w:rsidRPr="00F60172">
        <w:rPr>
          <w:rFonts w:cstheme="minorHAnsi"/>
          <w:color w:val="000000" w:themeColor="text1"/>
          <w:sz w:val="24"/>
          <w:szCs w:val="24"/>
        </w:rPr>
        <w:t xml:space="preserve">, Ausschüsse, </w:t>
      </w:r>
      <w:proofErr w:type="spellStart"/>
      <w:r w:rsidRPr="00F60172">
        <w:rPr>
          <w:rFonts w:cstheme="minorHAnsi"/>
          <w:color w:val="000000" w:themeColor="text1"/>
          <w:sz w:val="24"/>
          <w:szCs w:val="24"/>
        </w:rPr>
        <w:t>Centralorgane</w:t>
      </w:r>
      <w:proofErr w:type="spellEnd"/>
      <w:r w:rsidRPr="00F60172">
        <w:rPr>
          <w:rFonts w:cstheme="minorHAnsi"/>
          <w:color w:val="000000" w:themeColor="text1"/>
          <w:sz w:val="24"/>
          <w:szCs w:val="24"/>
        </w:rPr>
        <w:t xml:space="preserve"> oder ähnliche Einrichtungen oder durch gegenseitigen Schriftwechsel.</w:t>
      </w:r>
    </w:p>
    <w:p w14:paraId="2138CA77" w14:textId="77777777" w:rsidR="005D4C19" w:rsidRPr="00F60172" w:rsidRDefault="005D4C19" w:rsidP="005D4C19">
      <w:pPr>
        <w:spacing w:after="0" w:line="276" w:lineRule="auto"/>
        <w:ind w:firstLine="708"/>
        <w:rPr>
          <w:rFonts w:cstheme="minorHAnsi"/>
          <w:color w:val="000000" w:themeColor="text1"/>
          <w:sz w:val="24"/>
          <w:szCs w:val="24"/>
        </w:rPr>
      </w:pPr>
      <w:r w:rsidRPr="00F60172">
        <w:rPr>
          <w:rFonts w:cstheme="minorHAnsi"/>
          <w:color w:val="000000" w:themeColor="text1"/>
          <w:sz w:val="24"/>
          <w:szCs w:val="24"/>
        </w:rPr>
        <w:t xml:space="preserve">Werden diese Beschränkungen überschritten, so ist die Ortspolizeibehörde berechtigt, vorbehaltlich des gegen die </w:t>
      </w:r>
      <w:proofErr w:type="spellStart"/>
      <w:r w:rsidRPr="00F60172">
        <w:rPr>
          <w:rFonts w:cstheme="minorHAnsi"/>
          <w:color w:val="000000" w:themeColor="text1"/>
          <w:sz w:val="24"/>
          <w:szCs w:val="24"/>
        </w:rPr>
        <w:t>Betheiligten</w:t>
      </w:r>
      <w:proofErr w:type="spellEnd"/>
      <w:r w:rsidRPr="00F60172">
        <w:rPr>
          <w:rFonts w:cstheme="minorHAnsi"/>
          <w:color w:val="000000" w:themeColor="text1"/>
          <w:sz w:val="24"/>
          <w:szCs w:val="24"/>
        </w:rPr>
        <w:t xml:space="preserve"> gesetzlich einzuleitenden Strafverfahrens, den Verein bis zur ergehenden richterlichen Entscheidung (§ 16) zu schließen.</w:t>
      </w:r>
    </w:p>
    <w:p w14:paraId="1ABBFC8B" w14:textId="77777777" w:rsidR="005D4C19" w:rsidRDefault="005D4C19" w:rsidP="005D4C19">
      <w:pPr>
        <w:spacing w:after="0" w:line="276" w:lineRule="auto"/>
        <w:ind w:firstLine="708"/>
        <w:rPr>
          <w:rFonts w:cstheme="minorHAnsi"/>
          <w:color w:val="000000" w:themeColor="text1"/>
          <w:sz w:val="24"/>
          <w:szCs w:val="24"/>
        </w:rPr>
      </w:pPr>
      <w:proofErr w:type="spellStart"/>
      <w:r w:rsidRPr="00F60172">
        <w:rPr>
          <w:rFonts w:cstheme="minorHAnsi"/>
          <w:color w:val="000000" w:themeColor="text1"/>
          <w:sz w:val="24"/>
          <w:szCs w:val="24"/>
        </w:rPr>
        <w:t>Frauenspersonen</w:t>
      </w:r>
      <w:proofErr w:type="spellEnd"/>
      <w:r w:rsidRPr="00F60172">
        <w:rPr>
          <w:rFonts w:cstheme="minorHAnsi"/>
          <w:color w:val="000000" w:themeColor="text1"/>
          <w:sz w:val="24"/>
          <w:szCs w:val="24"/>
        </w:rPr>
        <w:t>, Schüler und Lehrlinge dürfen den Versammlungen und Sitzungen solcher politischen Vereine nicht beiwohnen.</w:t>
      </w:r>
      <w:r w:rsidRPr="00F60172">
        <w:rPr>
          <w:rFonts w:cstheme="minorHAnsi"/>
          <w:color w:val="000000" w:themeColor="text1"/>
          <w:sz w:val="24"/>
          <w:szCs w:val="24"/>
        </w:rPr>
        <w:br/>
        <w:t>Werden dieselben auf die Aufforderung des anwesenden Abgeordneten</w:t>
      </w:r>
      <w:r w:rsidRPr="00F60172">
        <w:rPr>
          <w:rFonts w:cstheme="minorHAnsi"/>
          <w:color w:val="000000" w:themeColor="text1"/>
          <w:sz w:val="24"/>
          <w:szCs w:val="24"/>
        </w:rPr>
        <w:br/>
        <w:t>der Obrigkeit nicht entfernt, so ist Grund zur Auflösung der Versammlung oder der Sitzung (§§ 5, 6) vorhanden.</w:t>
      </w:r>
    </w:p>
    <w:p w14:paraId="38D414A6" w14:textId="77777777" w:rsidR="005D4C19" w:rsidRDefault="005D4C19" w:rsidP="005D4C19">
      <w:pPr>
        <w:rPr>
          <w:noProof/>
        </w:rPr>
      </w:pPr>
      <w:r>
        <w:rPr>
          <w:noProof/>
        </w:rPr>
        <w:t>(Das Preußische Verins- und Versammlungsrecht unter besonderer Berücksichtigung des Gesetztes vom 11. März 1850. Berlin: Carl Heymanns Verlag 1891.)</w:t>
      </w:r>
    </w:p>
    <w:p w14:paraId="3B28E7F7" w14:textId="77777777" w:rsidR="005D4C19" w:rsidRDefault="005D4C19" w:rsidP="005D4C19">
      <w:pPr>
        <w:spacing w:after="0" w:line="276" w:lineRule="auto"/>
        <w:rPr>
          <w:rFonts w:cstheme="minorHAnsi"/>
          <w:color w:val="000000" w:themeColor="text1"/>
          <w:sz w:val="24"/>
          <w:szCs w:val="24"/>
        </w:rPr>
        <w:sectPr w:rsidR="005D4C19" w:rsidSect="005254CB">
          <w:type w:val="continuous"/>
          <w:pgSz w:w="11906" w:h="16838"/>
          <w:pgMar w:top="1418" w:right="1418" w:bottom="1134" w:left="1418" w:header="709" w:footer="709" w:gutter="0"/>
          <w:lnNumType w:countBy="5" w:restart="continuous"/>
          <w:cols w:space="708"/>
          <w:titlePg/>
          <w:docGrid w:linePitch="360"/>
        </w:sectPr>
      </w:pPr>
    </w:p>
    <w:p w14:paraId="2B57C965" w14:textId="77777777" w:rsidR="005D4C19" w:rsidRPr="005F7348" w:rsidRDefault="005D4C19" w:rsidP="005D4C19">
      <w:pPr>
        <w:rPr>
          <w:noProof/>
        </w:rPr>
      </w:pPr>
      <w:r w:rsidRPr="00262742">
        <w:rPr>
          <w:b/>
          <w:noProof/>
        </w:rPr>
        <w:t>Aufgabe 1:</w:t>
      </w:r>
      <w:r>
        <w:rPr>
          <w:noProof/>
        </w:rPr>
        <w:t xml:space="preserve"> Erarbeiten Sie aus dem Darstellungstext </w:t>
      </w:r>
      <w:r w:rsidRPr="00F60172">
        <w:rPr>
          <w:i/>
          <w:noProof/>
        </w:rPr>
        <w:t>(D1)</w:t>
      </w:r>
      <w:r>
        <w:rPr>
          <w:noProof/>
        </w:rPr>
        <w:t xml:space="preserve"> und der Quelle </w:t>
      </w:r>
      <w:r w:rsidRPr="00F60172">
        <w:rPr>
          <w:i/>
          <w:noProof/>
        </w:rPr>
        <w:t>(M1)</w:t>
      </w:r>
      <w:r>
        <w:rPr>
          <w:noProof/>
        </w:rPr>
        <w:t xml:space="preserve"> die Aspekte des Lebens einer brügerlichen Frau im 19. Jahrhundert. Stellen Sie anschließend Idealbild und Wirklichkeit vergleichend in der Tabelle unten gegenüber.</w:t>
      </w:r>
    </w:p>
    <w:p w14:paraId="61D5F949" w14:textId="77777777" w:rsidR="005D4C19" w:rsidRPr="00AA4142" w:rsidRDefault="005D4C19" w:rsidP="005D4C19">
      <w:pPr>
        <w:outlineLvl w:val="0"/>
        <w:rPr>
          <w:rFonts w:cs="Times New Roman"/>
          <w:i/>
        </w:rPr>
      </w:pPr>
      <w:r>
        <w:rPr>
          <w:rFonts w:cs="Times New Roman"/>
          <w:b/>
          <w:color w:val="555555"/>
        </w:rPr>
        <w:t xml:space="preserve"> </w:t>
      </w:r>
      <w:r w:rsidRPr="00AA4142">
        <w:rPr>
          <w:rFonts w:cs="Times New Roman"/>
          <w:b/>
        </w:rPr>
        <w:t>Aufgabe 1 (differenziert):</w:t>
      </w:r>
      <w:r w:rsidRPr="00AA4142">
        <w:rPr>
          <w:rFonts w:cs="Times New Roman"/>
          <w:i/>
        </w:rPr>
        <w:t xml:space="preserve"> </w:t>
      </w:r>
    </w:p>
    <w:p w14:paraId="68C95E4D" w14:textId="77777777" w:rsidR="005D4C19" w:rsidRPr="00AA4142" w:rsidRDefault="005D4C19" w:rsidP="005D4C19">
      <w:pPr>
        <w:pStyle w:val="Listenabsatz"/>
        <w:numPr>
          <w:ilvl w:val="0"/>
          <w:numId w:val="1"/>
        </w:numPr>
        <w:rPr>
          <w:rFonts w:cs="Times New Roman"/>
        </w:rPr>
      </w:pPr>
      <w:r w:rsidRPr="00AA4142">
        <w:rPr>
          <w:rFonts w:cs="Times New Roman"/>
        </w:rPr>
        <w:t>Lesen Sie den Darstellungstext (D1) und markieren Sie sich die Aspekte des Lebens einer bürgerlichen Frau im 19. Jahrhundert. Verwenden Sie eine Farbe für Rollenvorstellungen aus der Frauenbewegung und eine andere für die historische Realität.</w:t>
      </w:r>
    </w:p>
    <w:p w14:paraId="1033A8AF" w14:textId="77777777" w:rsidR="005D4C19" w:rsidRPr="00AA4142" w:rsidRDefault="005D4C19" w:rsidP="005D4C19">
      <w:pPr>
        <w:pStyle w:val="Listenabsatz"/>
        <w:numPr>
          <w:ilvl w:val="0"/>
          <w:numId w:val="1"/>
        </w:numPr>
        <w:rPr>
          <w:rFonts w:cs="Times New Roman"/>
        </w:rPr>
      </w:pPr>
      <w:r w:rsidRPr="00AA4142">
        <w:rPr>
          <w:rFonts w:cs="Times New Roman"/>
        </w:rPr>
        <w:t xml:space="preserve">Lesen Sie die Quelle (M1) und notieren Sie stichpunktartig die Folgen dieses Gesetzes für Frauen. </w:t>
      </w:r>
    </w:p>
    <w:p w14:paraId="28DB0CF4" w14:textId="77777777" w:rsidR="005D4C19" w:rsidRPr="00AA4142" w:rsidRDefault="005D4C19" w:rsidP="005D4C19">
      <w:pPr>
        <w:pStyle w:val="Listenabsatz"/>
        <w:numPr>
          <w:ilvl w:val="0"/>
          <w:numId w:val="1"/>
        </w:numPr>
        <w:rPr>
          <w:rFonts w:cs="Times New Roman"/>
        </w:rPr>
      </w:pPr>
      <w:r w:rsidRPr="00AA4142">
        <w:rPr>
          <w:rFonts w:cs="Times New Roman"/>
        </w:rPr>
        <w:t xml:space="preserve">Ordnen Sie die aus a) und b) gewonnenen Erkenntnisse in die Tabelle stichpunktartig ein. Unterscheiden Sie dabei zwischen den Rollenvorstellungen aus der Frauenbewegung und der historischen Realität. </w:t>
      </w:r>
    </w:p>
    <w:tbl>
      <w:tblPr>
        <w:tblStyle w:val="Tabellenraster"/>
        <w:tblW w:w="0" w:type="auto"/>
        <w:tblLook w:val="04A0" w:firstRow="1" w:lastRow="0" w:firstColumn="1" w:lastColumn="0" w:noHBand="0" w:noVBand="1"/>
      </w:tblPr>
      <w:tblGrid>
        <w:gridCol w:w="4531"/>
        <w:gridCol w:w="4531"/>
      </w:tblGrid>
      <w:tr w:rsidR="005D4C19" w14:paraId="63B51D89" w14:textId="77777777" w:rsidTr="007B4730">
        <w:tc>
          <w:tcPr>
            <w:tcW w:w="4531" w:type="dxa"/>
            <w:shd w:val="clear" w:color="auto" w:fill="D9D9D9" w:themeFill="background1" w:themeFillShade="D9"/>
          </w:tcPr>
          <w:p w14:paraId="768CBC23" w14:textId="77777777" w:rsidR="005D4C19" w:rsidRPr="00262742" w:rsidRDefault="005D4C19" w:rsidP="007B4730">
            <w:pPr>
              <w:rPr>
                <w:rFonts w:cstheme="minorHAnsi"/>
                <w:color w:val="000000" w:themeColor="text1"/>
                <w:szCs w:val="24"/>
              </w:rPr>
            </w:pPr>
            <w:r w:rsidRPr="00C952D6">
              <w:rPr>
                <w:rFonts w:cstheme="minorHAnsi"/>
                <w:color w:val="000000" w:themeColor="text1"/>
                <w:szCs w:val="24"/>
              </w:rPr>
              <w:t>Rollenvorstellungen aus der Frauenbewegung</w:t>
            </w:r>
            <w:r w:rsidRPr="00C952D6">
              <w:rPr>
                <w:rFonts w:cstheme="minorHAnsi"/>
                <w:color w:val="000000" w:themeColor="text1"/>
                <w:szCs w:val="24"/>
              </w:rPr>
              <w:tab/>
            </w:r>
          </w:p>
        </w:tc>
        <w:tc>
          <w:tcPr>
            <w:tcW w:w="4531" w:type="dxa"/>
            <w:shd w:val="clear" w:color="auto" w:fill="D9D9D9" w:themeFill="background1" w:themeFillShade="D9"/>
          </w:tcPr>
          <w:p w14:paraId="101A8035" w14:textId="77777777" w:rsidR="005D4C19" w:rsidRPr="00262742" w:rsidRDefault="005D4C19" w:rsidP="007B4730">
            <w:pPr>
              <w:rPr>
                <w:rFonts w:cstheme="minorHAnsi"/>
                <w:color w:val="000000" w:themeColor="text1"/>
                <w:szCs w:val="24"/>
              </w:rPr>
            </w:pPr>
            <w:r w:rsidRPr="00C952D6">
              <w:rPr>
                <w:rFonts w:cstheme="minorHAnsi"/>
                <w:color w:val="000000" w:themeColor="text1"/>
                <w:szCs w:val="24"/>
              </w:rPr>
              <w:t>Historische Realität</w:t>
            </w:r>
          </w:p>
        </w:tc>
      </w:tr>
      <w:tr w:rsidR="005D4C19" w14:paraId="1AEBF7CA" w14:textId="77777777" w:rsidTr="007B4730">
        <w:trPr>
          <w:trHeight w:val="6203"/>
        </w:trPr>
        <w:tc>
          <w:tcPr>
            <w:tcW w:w="4531" w:type="dxa"/>
          </w:tcPr>
          <w:p w14:paraId="363AF806" w14:textId="77777777" w:rsidR="005D4C19" w:rsidRPr="00262742" w:rsidRDefault="005D4C19" w:rsidP="007B4730">
            <w:pPr>
              <w:rPr>
                <w:rFonts w:cstheme="minorHAnsi"/>
                <w:color w:val="000000" w:themeColor="text1"/>
                <w:sz w:val="24"/>
                <w:szCs w:val="24"/>
              </w:rPr>
            </w:pPr>
          </w:p>
        </w:tc>
        <w:tc>
          <w:tcPr>
            <w:tcW w:w="4531" w:type="dxa"/>
          </w:tcPr>
          <w:p w14:paraId="0F49BD33" w14:textId="77777777" w:rsidR="005D4C19" w:rsidRPr="00262742" w:rsidRDefault="005D4C19" w:rsidP="007B4730">
            <w:pPr>
              <w:rPr>
                <w:rFonts w:cstheme="minorHAnsi"/>
                <w:color w:val="000000" w:themeColor="text1"/>
                <w:sz w:val="24"/>
                <w:szCs w:val="24"/>
              </w:rPr>
            </w:pPr>
          </w:p>
        </w:tc>
      </w:tr>
    </w:tbl>
    <w:p w14:paraId="698DC4F1" w14:textId="77777777" w:rsidR="005D4C19" w:rsidRDefault="005D4C19" w:rsidP="005D4C19">
      <w:pPr>
        <w:rPr>
          <w:rFonts w:ascii="Times New Roman" w:hAnsi="Times New Roman" w:cs="Times New Roman"/>
          <w:color w:val="555555"/>
          <w:sz w:val="24"/>
          <w:szCs w:val="24"/>
        </w:rPr>
      </w:pPr>
    </w:p>
    <w:p w14:paraId="7EC9331B" w14:textId="77777777" w:rsidR="002F726A" w:rsidRDefault="00642D41"/>
    <w:p w14:paraId="23F1101E" w14:textId="77777777" w:rsidR="00263835" w:rsidRDefault="00263835"/>
    <w:p w14:paraId="720417E0" w14:textId="77777777" w:rsidR="00263835" w:rsidRDefault="00263835"/>
    <w:p w14:paraId="2214E96F" w14:textId="77777777" w:rsidR="00263835" w:rsidRDefault="00263835"/>
    <w:p w14:paraId="59CD118A" w14:textId="77777777" w:rsidR="00263835" w:rsidRPr="0048678D" w:rsidRDefault="00263835" w:rsidP="00263835">
      <w:pPr>
        <w:tabs>
          <w:tab w:val="left" w:pos="2546"/>
        </w:tabs>
        <w:outlineLvl w:val="0"/>
      </w:pPr>
      <w:r>
        <w:rPr>
          <w:b/>
          <w:noProof/>
        </w:rPr>
        <w:t>Frauenbewegungen- und Emanzipation im Spiegel des späten 19. Jahrhunderts</w:t>
      </w:r>
    </w:p>
    <w:p w14:paraId="2B26BBDE" w14:textId="77777777" w:rsidR="00263835" w:rsidRPr="00262742" w:rsidRDefault="00263835" w:rsidP="00263835">
      <w:pPr>
        <w:spacing w:after="0"/>
        <w:rPr>
          <w:b/>
          <w:noProof/>
        </w:rPr>
      </w:pPr>
    </w:p>
    <w:p w14:paraId="0801FA3C" w14:textId="77777777" w:rsidR="00263835" w:rsidRPr="000C49B9" w:rsidRDefault="00263835" w:rsidP="00263835">
      <w:pPr>
        <w:spacing w:line="276" w:lineRule="auto"/>
        <w:jc w:val="both"/>
        <w:outlineLvl w:val="0"/>
        <w:rPr>
          <w:sz w:val="21"/>
          <w:szCs w:val="21"/>
        </w:rPr>
      </w:pPr>
      <w:r w:rsidRPr="000C49B9">
        <w:rPr>
          <w:b/>
          <w:i/>
          <w:sz w:val="21"/>
          <w:szCs w:val="21"/>
        </w:rPr>
        <w:t>D1:</w:t>
      </w:r>
      <w:r w:rsidRPr="000C49B9">
        <w:rPr>
          <w:sz w:val="21"/>
          <w:szCs w:val="21"/>
        </w:rPr>
        <w:t xml:space="preserve"> </w:t>
      </w:r>
      <w:r w:rsidRPr="000C49B9">
        <w:rPr>
          <w:b/>
          <w:sz w:val="21"/>
          <w:szCs w:val="21"/>
        </w:rPr>
        <w:t>Anfänge der Frauenbewegungen und politische Situation 1848-1919</w:t>
      </w:r>
    </w:p>
    <w:p w14:paraId="4EE98751" w14:textId="77777777" w:rsidR="00263835" w:rsidRPr="000C49B9" w:rsidRDefault="00263835" w:rsidP="00263835">
      <w:pPr>
        <w:spacing w:line="276" w:lineRule="auto"/>
        <w:jc w:val="both"/>
        <w:rPr>
          <w:sz w:val="21"/>
          <w:szCs w:val="21"/>
        </w:rPr>
        <w:sectPr w:rsidR="00263835" w:rsidRPr="000C49B9" w:rsidSect="0048678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pPr>
    </w:p>
    <w:p w14:paraId="6FF91F1E" w14:textId="77777777" w:rsidR="00263835" w:rsidRPr="000C49B9" w:rsidRDefault="00263835" w:rsidP="00263835">
      <w:pPr>
        <w:spacing w:line="276" w:lineRule="auto"/>
        <w:jc w:val="both"/>
        <w:rPr>
          <w:sz w:val="21"/>
          <w:szCs w:val="21"/>
        </w:rPr>
      </w:pPr>
      <w:r w:rsidRPr="000C49B9">
        <w:rPr>
          <w:sz w:val="21"/>
          <w:szCs w:val="21"/>
        </w:rPr>
        <w:t>Maßgeblich wurde die Frauenbewegung von den Ereignissen der Französisch Revolution 1789 und den europäischen Revolutionen 1848/49 beeinflusst. Nach den gescheiterten Revolutionen 48/49, welche zu großen Teilen von Männern getragen wurden, regierten im Deutschen Reich konservative Kräfte. In den 1850er und 60er Jahren erfolgte ein wirtschaftlicher Aufschwung, der mit einem Wandel der Arbeitswelt einherging. Zu Beginn der 1860er erfolgte in Preußen ein Thron- und Regierungswechsel, der Hoffnung auf Liberalisierung schürte. Die Versammlungsform des politischen Vereins erlebte einen Aufschwung in welchem verschiedene gesellschaftliche Gruppen ihre Interessen formulierten.</w:t>
      </w:r>
    </w:p>
    <w:p w14:paraId="432BA2EE" w14:textId="77777777" w:rsidR="00263835" w:rsidRPr="000C49B9" w:rsidRDefault="00263835" w:rsidP="00263835">
      <w:pPr>
        <w:spacing w:line="276" w:lineRule="auto"/>
        <w:jc w:val="both"/>
        <w:rPr>
          <w:sz w:val="21"/>
          <w:szCs w:val="21"/>
        </w:rPr>
      </w:pPr>
      <w:r w:rsidRPr="000C49B9">
        <w:rPr>
          <w:sz w:val="21"/>
          <w:szCs w:val="21"/>
        </w:rPr>
        <w:t xml:space="preserve">Der Kampf für mehr Rechte war dadurch erschwert, </w:t>
      </w:r>
      <w:r w:rsidRPr="000C49B9">
        <w:rPr>
          <w:sz w:val="21"/>
          <w:szCs w:val="21"/>
          <w:highlight w:val="green"/>
        </w:rPr>
        <w:t>dass Frauen, vor allem in den zwei größten Bundesstaaten Bayern und Preußen, aber auch in den anderen Staaten ohne Rechte waren</w:t>
      </w:r>
      <w:r w:rsidRPr="000C49B9">
        <w:rPr>
          <w:sz w:val="21"/>
          <w:szCs w:val="21"/>
        </w:rPr>
        <w:t xml:space="preserve">. Ausschließlich Männer konnten über die Rechte von Frauen bestimmen. Es gab verschiedene Richtungen der Frauenbewegung, eine eher bürgerlich orientierte, welche </w:t>
      </w:r>
      <w:r w:rsidRPr="000C49B9">
        <w:rPr>
          <w:sz w:val="21"/>
          <w:szCs w:val="21"/>
          <w:highlight w:val="yellow"/>
        </w:rPr>
        <w:t>mehr Rechte für Frauen in der bestehenden politischen und ökonomischen Situation forderte und eine eher proletarisch orientierte, welche innerhalb der sozialistischen Arbeiterbewegung ein Bewusstsein für die Klassenlage der Frau vermitteln wollte</w:t>
      </w:r>
      <w:r w:rsidRPr="000C49B9">
        <w:rPr>
          <w:sz w:val="21"/>
          <w:szCs w:val="21"/>
        </w:rPr>
        <w:t xml:space="preserve">. Es wurde die Aufhebung der derzeitigen Gesellschaftsform gefordert. Frauen wurden “weibliche Kenntnisse“ zugeschrieben, es wurde gesagt, dass ihnen die </w:t>
      </w:r>
      <w:r w:rsidRPr="000C49B9">
        <w:rPr>
          <w:sz w:val="21"/>
          <w:szCs w:val="21"/>
          <w:highlight w:val="green"/>
        </w:rPr>
        <w:t>notwendigen Kenntnisse fehlten</w:t>
      </w:r>
      <w:r w:rsidRPr="000C49B9">
        <w:rPr>
          <w:sz w:val="21"/>
          <w:szCs w:val="21"/>
        </w:rPr>
        <w:t xml:space="preserve"> um zu arbeiten, unter anderem auch, </w:t>
      </w:r>
      <w:r w:rsidRPr="000C49B9">
        <w:rPr>
          <w:sz w:val="21"/>
          <w:szCs w:val="21"/>
          <w:highlight w:val="green"/>
        </w:rPr>
        <w:t>weil ihnen die schulische Ausbildung fehlte</w:t>
      </w:r>
      <w:r w:rsidRPr="000C49B9">
        <w:rPr>
          <w:sz w:val="21"/>
          <w:szCs w:val="21"/>
        </w:rPr>
        <w:t xml:space="preserve">. Auch </w:t>
      </w:r>
      <w:r w:rsidRPr="000C49B9">
        <w:rPr>
          <w:sz w:val="21"/>
          <w:szCs w:val="21"/>
          <w:highlight w:val="green"/>
        </w:rPr>
        <w:t>finanziell waren Frauen abhängig</w:t>
      </w:r>
      <w:r w:rsidRPr="000C49B9">
        <w:rPr>
          <w:sz w:val="21"/>
          <w:szCs w:val="21"/>
        </w:rPr>
        <w:t xml:space="preserve">. </w:t>
      </w:r>
      <w:r w:rsidRPr="000C49B9">
        <w:rPr>
          <w:sz w:val="21"/>
          <w:szCs w:val="21"/>
          <w:highlight w:val="green"/>
        </w:rPr>
        <w:t>Ehemänner konnten bestimmen, wie viel eine Frau verdienen durfte.</w:t>
      </w:r>
      <w:r w:rsidRPr="000C49B9">
        <w:rPr>
          <w:sz w:val="21"/>
          <w:szCs w:val="21"/>
        </w:rPr>
        <w:t xml:space="preserve"> Die Stellung der Frau wurde auch mit religiösen Argumenten bekundet, unter anderem mit Argumenten aus dem Evangelium.</w:t>
      </w:r>
    </w:p>
    <w:p w14:paraId="7C1666FD" w14:textId="77777777" w:rsidR="00263835" w:rsidRPr="000C49B9" w:rsidRDefault="00263835" w:rsidP="00263835">
      <w:pPr>
        <w:spacing w:after="0"/>
        <w:jc w:val="both"/>
        <w:rPr>
          <w:sz w:val="21"/>
          <w:szCs w:val="21"/>
        </w:rPr>
        <w:sectPr w:rsidR="00263835" w:rsidRPr="000C49B9" w:rsidSect="005254CB">
          <w:type w:val="continuous"/>
          <w:pgSz w:w="11906" w:h="16838"/>
          <w:pgMar w:top="1418" w:right="1418" w:bottom="1134" w:left="1418" w:header="709" w:footer="709" w:gutter="0"/>
          <w:lnNumType w:countBy="5" w:restart="continuous"/>
          <w:cols w:num="2" w:space="708"/>
          <w:titlePg/>
          <w:docGrid w:linePitch="360"/>
        </w:sectPr>
      </w:pPr>
      <w:r w:rsidRPr="000C49B9">
        <w:rPr>
          <w:sz w:val="21"/>
          <w:szCs w:val="21"/>
        </w:rPr>
        <w:t xml:space="preserve">In dieser Situation entstand 1865 der erste Frauenbildungsverein, der zur Intensivierung der Frauenbewegung beitrug. Auf einer Frauenkonferenz gründete sich der Allgemeine Deutsche Frauenverein (ADF). Dieser wurde zum Vorbild für andere Vereine in weiteren deutschen Städten. Gleichzeitig war eine immer verbreiterte </w:t>
      </w:r>
      <w:r w:rsidRPr="000C49B9">
        <w:rPr>
          <w:sz w:val="21"/>
          <w:szCs w:val="21"/>
          <w:highlight w:val="green"/>
        </w:rPr>
        <w:t>Frauenarmut</w:t>
      </w:r>
      <w:r w:rsidRPr="000C49B9">
        <w:rPr>
          <w:sz w:val="21"/>
          <w:szCs w:val="21"/>
        </w:rPr>
        <w:t xml:space="preserve"> zu beobachten, weshalb sich der ADF unter anderem mit Erwerbsmöglichkeiten für Frauen auseinandersetzte. Um 1890 erfuhr die Frauenbewegung einen erneuten Aufschwung. Diese Veränderungen fielen vor allem mit dem Sturz Bismarcks und dem Fall der Sozialistengesetze zusammen. Zu der Zeit entstand auch die Idee, die Frauenbewegung deutlicher zu organisieren und eine Dachorganisation zu schaffen, so entstand 1894 der Bund deutscher Frauenvereine (BDF). Die einzelnen Gruppierungen hatten aber unterschiedliche Zielvorstellungen. Die Voraussetzungen der Frauen waren nicht gleich, es gab Frauen aus der bürgerlichen Mittel- und Oberschicht ohne Recht auf Arbeit, Frauen, welche im Handel, Gewerbe oder in der Landwirtschaft tätig waren, Fabrikarbeiterinnen sowie Dienstbotinnen. In dieser Zeit beschäftigte sich der ADF mit verschiedenen Themen, wie z.B. der Forderung nach </w:t>
      </w:r>
      <w:r w:rsidRPr="000C49B9">
        <w:rPr>
          <w:sz w:val="21"/>
          <w:szCs w:val="21"/>
          <w:highlight w:val="yellow"/>
        </w:rPr>
        <w:t>verschiedenen Schulen für Mädchen</w:t>
      </w:r>
      <w:r w:rsidRPr="000C49B9">
        <w:rPr>
          <w:sz w:val="21"/>
          <w:szCs w:val="21"/>
        </w:rPr>
        <w:t xml:space="preserve">, nach </w:t>
      </w:r>
      <w:r w:rsidRPr="000C49B9">
        <w:rPr>
          <w:sz w:val="21"/>
          <w:szCs w:val="21"/>
          <w:highlight w:val="yellow"/>
        </w:rPr>
        <w:t>Arbeiterinnen- und Mutterschutz, Chancengleichheit im Beruf, Lohn- und Gewerbefreiheit und Frauenwahlrecht</w:t>
      </w:r>
    </w:p>
    <w:p w14:paraId="0279F2A6" w14:textId="77777777" w:rsidR="00263835" w:rsidRPr="000C49B9" w:rsidRDefault="00263835" w:rsidP="00263835">
      <w:pPr>
        <w:spacing w:after="0"/>
        <w:rPr>
          <w:noProof/>
          <w:sz w:val="21"/>
          <w:szCs w:val="21"/>
        </w:rPr>
      </w:pPr>
    </w:p>
    <w:p w14:paraId="1B5E6BCD" w14:textId="77777777" w:rsidR="00263835" w:rsidRDefault="00263835" w:rsidP="00263835">
      <w:pPr>
        <w:spacing w:after="0" w:line="276" w:lineRule="auto"/>
        <w:rPr>
          <w:noProof/>
        </w:rPr>
      </w:pPr>
      <w:r w:rsidRPr="00F60172">
        <w:rPr>
          <w:b/>
          <w:i/>
          <w:noProof/>
        </w:rPr>
        <w:t>M1:</w:t>
      </w:r>
      <w:r>
        <w:rPr>
          <w:noProof/>
        </w:rPr>
        <w:t xml:space="preserve"> Preußisches Vereinsgesetz von 1850 (Das </w:t>
      </w:r>
      <w:r w:rsidRPr="00321FB9">
        <w:rPr>
          <w:noProof/>
        </w:rPr>
        <w:t>Preußische Vereins</w:t>
      </w:r>
      <w:r>
        <w:rPr>
          <w:noProof/>
        </w:rPr>
        <w:t>- und Versammlungsrecht unter besonderer Berücksichtigung des Gesetztes vom 11. März 1850. Berlin: Carl Heymanns Verlag 1891.)</w:t>
      </w:r>
    </w:p>
    <w:p w14:paraId="105A525F" w14:textId="77777777" w:rsidR="00263835" w:rsidRDefault="00263835" w:rsidP="00263835">
      <w:pPr>
        <w:spacing w:after="0" w:line="276" w:lineRule="auto"/>
        <w:rPr>
          <w:noProof/>
        </w:rPr>
      </w:pPr>
    </w:p>
    <w:p w14:paraId="7416C825" w14:textId="77777777" w:rsidR="00263835" w:rsidRDefault="00263835" w:rsidP="00263835">
      <w:pPr>
        <w:spacing w:after="0" w:line="276" w:lineRule="auto"/>
        <w:rPr>
          <w:rFonts w:cstheme="minorHAnsi"/>
          <w:color w:val="000000" w:themeColor="text1"/>
          <w:sz w:val="24"/>
          <w:szCs w:val="24"/>
        </w:rPr>
        <w:sectPr w:rsidR="00263835" w:rsidSect="0048678D">
          <w:type w:val="continuous"/>
          <w:pgSz w:w="11906" w:h="16838"/>
          <w:pgMar w:top="1417" w:right="1417" w:bottom="1134" w:left="1417" w:header="708" w:footer="708" w:gutter="0"/>
          <w:cols w:space="708"/>
          <w:titlePg/>
          <w:docGrid w:linePitch="360"/>
        </w:sectPr>
      </w:pPr>
    </w:p>
    <w:p w14:paraId="29093824" w14:textId="77777777" w:rsidR="00263835" w:rsidRPr="00F60172" w:rsidRDefault="00263835" w:rsidP="00263835">
      <w:pPr>
        <w:spacing w:after="0" w:line="276" w:lineRule="auto"/>
        <w:rPr>
          <w:rFonts w:cstheme="minorHAnsi"/>
          <w:color w:val="000000" w:themeColor="text1"/>
          <w:sz w:val="24"/>
          <w:szCs w:val="24"/>
        </w:rPr>
      </w:pPr>
      <w:r w:rsidRPr="00F60172">
        <w:rPr>
          <w:rFonts w:cstheme="minorHAnsi"/>
          <w:color w:val="000000" w:themeColor="text1"/>
          <w:sz w:val="24"/>
          <w:szCs w:val="24"/>
        </w:rPr>
        <w:t>Preußisches Vereinsgesetz § 8.</w:t>
      </w:r>
    </w:p>
    <w:p w14:paraId="61BB8AED" w14:textId="77777777" w:rsidR="00263835" w:rsidRPr="00F60172" w:rsidRDefault="00263835" w:rsidP="00263835">
      <w:pPr>
        <w:spacing w:after="0" w:line="276" w:lineRule="auto"/>
        <w:rPr>
          <w:rFonts w:cstheme="minorHAnsi"/>
          <w:color w:val="000000" w:themeColor="text1"/>
          <w:sz w:val="24"/>
          <w:szCs w:val="24"/>
        </w:rPr>
      </w:pPr>
      <w:r w:rsidRPr="00F60172">
        <w:rPr>
          <w:rFonts w:cstheme="minorHAnsi"/>
          <w:color w:val="000000" w:themeColor="text1"/>
          <w:sz w:val="24"/>
          <w:szCs w:val="24"/>
        </w:rPr>
        <w:br/>
        <w:t xml:space="preserve">Für </w:t>
      </w:r>
      <w:r w:rsidRPr="007025C0">
        <w:rPr>
          <w:rFonts w:cstheme="minorHAnsi"/>
          <w:color w:val="000000" w:themeColor="text1"/>
          <w:sz w:val="24"/>
          <w:szCs w:val="24"/>
          <w:highlight w:val="green"/>
        </w:rPr>
        <w:t>Vereine</w:t>
      </w:r>
      <w:r w:rsidRPr="00F60172">
        <w:rPr>
          <w:rFonts w:cstheme="minorHAnsi"/>
          <w:color w:val="000000" w:themeColor="text1"/>
          <w:sz w:val="24"/>
          <w:szCs w:val="24"/>
        </w:rPr>
        <w:t>, welche bezwecken, politische Gegenstände in Versammlungen zu erörtern, gelten außer vorstehenden Bestimmungen nachstehende Beschränkungen:</w:t>
      </w:r>
    </w:p>
    <w:p w14:paraId="72CD9BBB" w14:textId="77777777" w:rsidR="00263835" w:rsidRPr="00F60172" w:rsidRDefault="00263835" w:rsidP="00263835">
      <w:pPr>
        <w:spacing w:after="0" w:line="276" w:lineRule="auto"/>
        <w:ind w:left="1416"/>
        <w:rPr>
          <w:rFonts w:cstheme="minorHAnsi"/>
          <w:color w:val="000000" w:themeColor="text1"/>
          <w:sz w:val="24"/>
          <w:szCs w:val="24"/>
        </w:rPr>
      </w:pPr>
      <w:r w:rsidRPr="00F60172">
        <w:rPr>
          <w:rFonts w:cstheme="minorHAnsi"/>
          <w:color w:val="000000" w:themeColor="text1"/>
          <w:sz w:val="24"/>
          <w:szCs w:val="24"/>
        </w:rPr>
        <w:t xml:space="preserve">a) sie </w:t>
      </w:r>
      <w:r w:rsidRPr="007025C0">
        <w:rPr>
          <w:rFonts w:cstheme="minorHAnsi"/>
          <w:color w:val="000000" w:themeColor="text1"/>
          <w:sz w:val="24"/>
          <w:szCs w:val="24"/>
          <w:highlight w:val="green"/>
        </w:rPr>
        <w:t xml:space="preserve">dürfen keine </w:t>
      </w:r>
      <w:proofErr w:type="spellStart"/>
      <w:r w:rsidRPr="007025C0">
        <w:rPr>
          <w:rFonts w:cstheme="minorHAnsi"/>
          <w:color w:val="000000" w:themeColor="text1"/>
          <w:sz w:val="24"/>
          <w:szCs w:val="24"/>
          <w:highlight w:val="green"/>
        </w:rPr>
        <w:t>Frauenspersonen</w:t>
      </w:r>
      <w:proofErr w:type="spellEnd"/>
      <w:r w:rsidRPr="00F60172">
        <w:rPr>
          <w:rFonts w:cstheme="minorHAnsi"/>
          <w:color w:val="000000" w:themeColor="text1"/>
          <w:sz w:val="24"/>
          <w:szCs w:val="24"/>
        </w:rPr>
        <w:t>, Schüler und Lehrlinge als Mitglieder aufnehmen,</w:t>
      </w:r>
    </w:p>
    <w:p w14:paraId="54DC5BE1" w14:textId="77777777" w:rsidR="00263835" w:rsidRPr="00F60172" w:rsidRDefault="00263835" w:rsidP="00263835">
      <w:pPr>
        <w:spacing w:after="0" w:line="276" w:lineRule="auto"/>
        <w:ind w:left="1416"/>
        <w:rPr>
          <w:rFonts w:cstheme="minorHAnsi"/>
          <w:color w:val="000000" w:themeColor="text1"/>
          <w:sz w:val="24"/>
          <w:szCs w:val="24"/>
        </w:rPr>
      </w:pPr>
      <w:r w:rsidRPr="00F60172">
        <w:rPr>
          <w:rFonts w:cstheme="minorHAnsi"/>
          <w:color w:val="000000" w:themeColor="text1"/>
          <w:sz w:val="24"/>
          <w:szCs w:val="24"/>
        </w:rPr>
        <w:t xml:space="preserve">b) sie dürfen nicht mit anderen Vereinen gleicher Art zu gemeinsamen Zwecken in Verbindung treten, insbesondere nicht durch </w:t>
      </w:r>
      <w:proofErr w:type="spellStart"/>
      <w:r w:rsidRPr="00F60172">
        <w:rPr>
          <w:rFonts w:cstheme="minorHAnsi"/>
          <w:color w:val="000000" w:themeColor="text1"/>
          <w:sz w:val="24"/>
          <w:szCs w:val="24"/>
        </w:rPr>
        <w:t>Komités</w:t>
      </w:r>
      <w:proofErr w:type="spellEnd"/>
      <w:r w:rsidRPr="00F60172">
        <w:rPr>
          <w:rFonts w:cstheme="minorHAnsi"/>
          <w:color w:val="000000" w:themeColor="text1"/>
          <w:sz w:val="24"/>
          <w:szCs w:val="24"/>
        </w:rPr>
        <w:t xml:space="preserve">, Ausschüsse, </w:t>
      </w:r>
      <w:proofErr w:type="spellStart"/>
      <w:r w:rsidRPr="00F60172">
        <w:rPr>
          <w:rFonts w:cstheme="minorHAnsi"/>
          <w:color w:val="000000" w:themeColor="text1"/>
          <w:sz w:val="24"/>
          <w:szCs w:val="24"/>
        </w:rPr>
        <w:t>Centralorgane</w:t>
      </w:r>
      <w:proofErr w:type="spellEnd"/>
      <w:r w:rsidRPr="00F60172">
        <w:rPr>
          <w:rFonts w:cstheme="minorHAnsi"/>
          <w:color w:val="000000" w:themeColor="text1"/>
          <w:sz w:val="24"/>
          <w:szCs w:val="24"/>
        </w:rPr>
        <w:t xml:space="preserve"> oder ähnliche Einrichtungen oder durch gegenseitigen Schriftwechsel.</w:t>
      </w:r>
    </w:p>
    <w:p w14:paraId="24BDA5D3" w14:textId="77777777" w:rsidR="00263835" w:rsidRPr="00F60172" w:rsidRDefault="00263835" w:rsidP="00263835">
      <w:pPr>
        <w:spacing w:after="0" w:line="276" w:lineRule="auto"/>
        <w:ind w:firstLine="708"/>
        <w:rPr>
          <w:rFonts w:cstheme="minorHAnsi"/>
          <w:color w:val="000000" w:themeColor="text1"/>
          <w:sz w:val="24"/>
          <w:szCs w:val="24"/>
        </w:rPr>
      </w:pPr>
      <w:r w:rsidRPr="00F60172">
        <w:rPr>
          <w:rFonts w:cstheme="minorHAnsi"/>
          <w:color w:val="000000" w:themeColor="text1"/>
          <w:sz w:val="24"/>
          <w:szCs w:val="24"/>
        </w:rPr>
        <w:t xml:space="preserve">Werden diese Beschränkungen überschritten, so ist die Ortspolizeibehörde berechtigt, vorbehaltlich des gegen die </w:t>
      </w:r>
      <w:proofErr w:type="spellStart"/>
      <w:r w:rsidRPr="00F60172">
        <w:rPr>
          <w:rFonts w:cstheme="minorHAnsi"/>
          <w:color w:val="000000" w:themeColor="text1"/>
          <w:sz w:val="24"/>
          <w:szCs w:val="24"/>
        </w:rPr>
        <w:t>Betheiligten</w:t>
      </w:r>
      <w:proofErr w:type="spellEnd"/>
      <w:r w:rsidRPr="00F60172">
        <w:rPr>
          <w:rFonts w:cstheme="minorHAnsi"/>
          <w:color w:val="000000" w:themeColor="text1"/>
          <w:sz w:val="24"/>
          <w:szCs w:val="24"/>
        </w:rPr>
        <w:t xml:space="preserve"> gesetzlich einzuleitenden Strafverfahrens, den Verein bis zur ergehenden richterlichen Entscheidung (§ 16) zu schließen.</w:t>
      </w:r>
    </w:p>
    <w:p w14:paraId="1A8F5663" w14:textId="77777777" w:rsidR="00263835" w:rsidRDefault="00263835" w:rsidP="00263835">
      <w:pPr>
        <w:spacing w:after="0" w:line="276" w:lineRule="auto"/>
        <w:ind w:firstLine="708"/>
        <w:rPr>
          <w:rFonts w:cstheme="minorHAnsi"/>
          <w:color w:val="000000" w:themeColor="text1"/>
          <w:sz w:val="24"/>
          <w:szCs w:val="24"/>
        </w:rPr>
      </w:pPr>
      <w:proofErr w:type="spellStart"/>
      <w:r w:rsidRPr="007025C0">
        <w:rPr>
          <w:rFonts w:cstheme="minorHAnsi"/>
          <w:color w:val="000000" w:themeColor="text1"/>
          <w:sz w:val="24"/>
          <w:szCs w:val="24"/>
          <w:highlight w:val="green"/>
        </w:rPr>
        <w:t>Frauenspersonen</w:t>
      </w:r>
      <w:proofErr w:type="spellEnd"/>
      <w:r w:rsidRPr="00F60172">
        <w:rPr>
          <w:rFonts w:cstheme="minorHAnsi"/>
          <w:color w:val="000000" w:themeColor="text1"/>
          <w:sz w:val="24"/>
          <w:szCs w:val="24"/>
        </w:rPr>
        <w:t xml:space="preserve">, Schüler und Lehrlinge </w:t>
      </w:r>
      <w:r w:rsidRPr="007025C0">
        <w:rPr>
          <w:rFonts w:cstheme="minorHAnsi"/>
          <w:color w:val="000000" w:themeColor="text1"/>
          <w:sz w:val="24"/>
          <w:szCs w:val="24"/>
          <w:highlight w:val="green"/>
        </w:rPr>
        <w:t>dürfen den Versammlungen und Sitzungen solcher politischen Vereine nicht beiwohnen</w:t>
      </w:r>
      <w:r w:rsidRPr="00F60172">
        <w:rPr>
          <w:rFonts w:cstheme="minorHAnsi"/>
          <w:color w:val="000000" w:themeColor="text1"/>
          <w:sz w:val="24"/>
          <w:szCs w:val="24"/>
        </w:rPr>
        <w:t>.</w:t>
      </w:r>
      <w:r w:rsidRPr="00F60172">
        <w:rPr>
          <w:rFonts w:cstheme="minorHAnsi"/>
          <w:color w:val="000000" w:themeColor="text1"/>
          <w:sz w:val="24"/>
          <w:szCs w:val="24"/>
        </w:rPr>
        <w:br/>
        <w:t>Werden dieselben auf die Aufforderung des anwesenden Abgeordneten</w:t>
      </w:r>
      <w:r w:rsidRPr="00F60172">
        <w:rPr>
          <w:rFonts w:cstheme="minorHAnsi"/>
          <w:color w:val="000000" w:themeColor="text1"/>
          <w:sz w:val="24"/>
          <w:szCs w:val="24"/>
        </w:rPr>
        <w:br/>
        <w:t>der Obrigkeit nicht entfernt, so ist Grund zur Auflösung der Versammlung oder der Sitzung (§§ 5, 6) vorhanden.</w:t>
      </w:r>
    </w:p>
    <w:p w14:paraId="07F1D96D" w14:textId="77777777" w:rsidR="00263835" w:rsidRDefault="00263835" w:rsidP="00263835">
      <w:pPr>
        <w:spacing w:after="0" w:line="276" w:lineRule="auto"/>
        <w:ind w:firstLine="708"/>
        <w:rPr>
          <w:rFonts w:cstheme="minorHAnsi"/>
          <w:color w:val="000000" w:themeColor="text1"/>
          <w:sz w:val="24"/>
          <w:szCs w:val="24"/>
        </w:rPr>
      </w:pPr>
    </w:p>
    <w:p w14:paraId="64AC9BAB" w14:textId="77777777" w:rsidR="00263835" w:rsidRDefault="00263835" w:rsidP="00263835">
      <w:pPr>
        <w:rPr>
          <w:noProof/>
        </w:rPr>
      </w:pPr>
      <w:r>
        <w:rPr>
          <w:noProof/>
        </w:rPr>
        <w:t>(Das Preußische Vereins- und Versammlungsrecht unter besonderer Berücksichtigung des Gesetztes vom 11. März 1850. Berlin: Carl Heymanns Verlag 1891.)</w:t>
      </w:r>
    </w:p>
    <w:p w14:paraId="1851C604" w14:textId="77777777" w:rsidR="00263835" w:rsidRDefault="00263835" w:rsidP="00263835">
      <w:pPr>
        <w:spacing w:after="0" w:line="276" w:lineRule="auto"/>
        <w:rPr>
          <w:rFonts w:cstheme="minorHAnsi"/>
          <w:color w:val="000000" w:themeColor="text1"/>
          <w:sz w:val="24"/>
          <w:szCs w:val="24"/>
        </w:rPr>
        <w:sectPr w:rsidR="00263835" w:rsidSect="005254CB">
          <w:type w:val="continuous"/>
          <w:pgSz w:w="11906" w:h="16838"/>
          <w:pgMar w:top="1418" w:right="1418" w:bottom="1134" w:left="1418" w:header="709" w:footer="709" w:gutter="0"/>
          <w:lnNumType w:countBy="5" w:restart="continuous"/>
          <w:cols w:space="708"/>
          <w:titlePg/>
          <w:docGrid w:linePitch="360"/>
        </w:sectPr>
      </w:pPr>
    </w:p>
    <w:p w14:paraId="642EECAF" w14:textId="77777777" w:rsidR="00263835" w:rsidRPr="00F60172" w:rsidRDefault="00263835" w:rsidP="00263835">
      <w:pPr>
        <w:spacing w:after="0" w:line="276" w:lineRule="auto"/>
        <w:rPr>
          <w:rFonts w:cstheme="minorHAnsi"/>
          <w:color w:val="000000" w:themeColor="text1"/>
          <w:sz w:val="24"/>
          <w:szCs w:val="24"/>
        </w:rPr>
      </w:pPr>
    </w:p>
    <w:p w14:paraId="13F8B38D" w14:textId="77777777" w:rsidR="00263835" w:rsidRPr="005F7348" w:rsidRDefault="00263835" w:rsidP="00263835">
      <w:pPr>
        <w:rPr>
          <w:noProof/>
        </w:rPr>
      </w:pPr>
      <w:r w:rsidRPr="00262742">
        <w:rPr>
          <w:b/>
          <w:noProof/>
        </w:rPr>
        <w:t>Aufgabe 1:</w:t>
      </w:r>
      <w:r>
        <w:rPr>
          <w:noProof/>
        </w:rPr>
        <w:t xml:space="preserve"> Erarbeiten Sie aus dem Darstellungstext </w:t>
      </w:r>
      <w:r w:rsidRPr="00F60172">
        <w:rPr>
          <w:i/>
          <w:noProof/>
        </w:rPr>
        <w:t>(D1)</w:t>
      </w:r>
      <w:r>
        <w:rPr>
          <w:noProof/>
        </w:rPr>
        <w:t xml:space="preserve"> und der Quelle </w:t>
      </w:r>
      <w:r w:rsidRPr="00F60172">
        <w:rPr>
          <w:i/>
          <w:noProof/>
        </w:rPr>
        <w:t>(M1)</w:t>
      </w:r>
      <w:r>
        <w:rPr>
          <w:noProof/>
        </w:rPr>
        <w:t xml:space="preserve"> die Aspekte des Lebens einer brügerlichen Frau im 19. Jahrhundert. Stellen Sie anschließend Idealbild und Wirklichkeit vergleichend in der Tabelle unten gegenüber.</w:t>
      </w:r>
    </w:p>
    <w:p w14:paraId="1159CCA9" w14:textId="77777777" w:rsidR="00263835" w:rsidRDefault="00263835" w:rsidP="00263835">
      <w:pPr>
        <w:rPr>
          <w:rFonts w:ascii="Times New Roman" w:hAnsi="Times New Roman" w:cs="Times New Roman"/>
          <w:color w:val="555555"/>
          <w:sz w:val="24"/>
          <w:szCs w:val="24"/>
        </w:rPr>
      </w:pPr>
    </w:p>
    <w:p w14:paraId="3D0D35D4" w14:textId="77777777" w:rsidR="00263835" w:rsidRPr="00AA4142" w:rsidRDefault="00263835" w:rsidP="00263835">
      <w:pPr>
        <w:outlineLvl w:val="0"/>
        <w:rPr>
          <w:rFonts w:cs="Times New Roman"/>
          <w:i/>
        </w:rPr>
      </w:pPr>
      <w:r>
        <w:rPr>
          <w:rFonts w:cs="Times New Roman"/>
          <w:b/>
          <w:color w:val="555555"/>
        </w:rPr>
        <w:t xml:space="preserve"> </w:t>
      </w:r>
      <w:r w:rsidRPr="00AA4142">
        <w:rPr>
          <w:rFonts w:cs="Times New Roman"/>
          <w:b/>
        </w:rPr>
        <w:t>Aufgabe 1 (differenziert):</w:t>
      </w:r>
      <w:r w:rsidRPr="00AA4142">
        <w:rPr>
          <w:rFonts w:cs="Times New Roman"/>
          <w:i/>
        </w:rPr>
        <w:t xml:space="preserve"> </w:t>
      </w:r>
    </w:p>
    <w:p w14:paraId="3ED6D5F7" w14:textId="77777777" w:rsidR="00263835" w:rsidRPr="00AA4142" w:rsidRDefault="00263835" w:rsidP="00263835">
      <w:pPr>
        <w:pStyle w:val="Listenabsatz"/>
        <w:numPr>
          <w:ilvl w:val="0"/>
          <w:numId w:val="1"/>
        </w:numPr>
        <w:rPr>
          <w:rFonts w:cs="Times New Roman"/>
        </w:rPr>
      </w:pPr>
      <w:r w:rsidRPr="00AA4142">
        <w:rPr>
          <w:rFonts w:cs="Times New Roman"/>
        </w:rPr>
        <w:t xml:space="preserve">Lesen Sie den Darstellungstext (D1) und markieren Sie sich die Aspekte des Lebens einer bürgerlichen Frau im 19. Jahrhundert. Verwenden Sie eine Farbe </w:t>
      </w:r>
      <w:r>
        <w:rPr>
          <w:rFonts w:cs="Times New Roman"/>
        </w:rPr>
        <w:t>für Ziele und Vorstellungen</w:t>
      </w:r>
      <w:r w:rsidRPr="00AA4142">
        <w:rPr>
          <w:rFonts w:cs="Times New Roman"/>
        </w:rPr>
        <w:t xml:space="preserve"> aus der Frauenbewegung und eine andere für die historische Realität.</w:t>
      </w:r>
    </w:p>
    <w:p w14:paraId="52DB374D" w14:textId="77777777" w:rsidR="00263835" w:rsidRPr="00AA4142" w:rsidRDefault="00263835" w:rsidP="00263835">
      <w:pPr>
        <w:pStyle w:val="Listenabsatz"/>
        <w:numPr>
          <w:ilvl w:val="0"/>
          <w:numId w:val="1"/>
        </w:numPr>
        <w:rPr>
          <w:rFonts w:cs="Times New Roman"/>
        </w:rPr>
      </w:pPr>
      <w:r w:rsidRPr="00AA4142">
        <w:rPr>
          <w:rFonts w:cs="Times New Roman"/>
        </w:rPr>
        <w:t xml:space="preserve">Lesen Sie die Quelle (M1) und notieren Sie stichpunktartig die Folgen dieses Gesetzes für Frauen. </w:t>
      </w:r>
    </w:p>
    <w:p w14:paraId="3EE56542" w14:textId="77777777" w:rsidR="00263835" w:rsidRPr="00AA4142" w:rsidRDefault="00263835" w:rsidP="00263835">
      <w:pPr>
        <w:pStyle w:val="Listenabsatz"/>
        <w:numPr>
          <w:ilvl w:val="0"/>
          <w:numId w:val="1"/>
        </w:numPr>
        <w:rPr>
          <w:rFonts w:cs="Times New Roman"/>
        </w:rPr>
      </w:pPr>
      <w:r w:rsidRPr="00AA4142">
        <w:rPr>
          <w:rFonts w:cs="Times New Roman"/>
        </w:rPr>
        <w:t xml:space="preserve">Ordnen Sie die aus a) und b) gewonnenen Erkenntnisse in die Tabelle stichpunktartig ein. Unterscheiden Sie dabei zwischen </w:t>
      </w:r>
      <w:r>
        <w:rPr>
          <w:rFonts w:cs="Times New Roman"/>
        </w:rPr>
        <w:t>den Zielen und Forderungen</w:t>
      </w:r>
      <w:r w:rsidRPr="00AA4142">
        <w:rPr>
          <w:rFonts w:cs="Times New Roman"/>
        </w:rPr>
        <w:t xml:space="preserve"> aus der Frauenbewegung und der historischen Realität. </w:t>
      </w:r>
    </w:p>
    <w:p w14:paraId="016A581E" w14:textId="77777777" w:rsidR="00263835" w:rsidRDefault="00263835" w:rsidP="00263835">
      <w:pPr>
        <w:rPr>
          <w:noProof/>
        </w:rPr>
      </w:pPr>
      <w:bookmarkStart w:id="0" w:name="_GoBack"/>
      <w:bookmarkEnd w:id="0"/>
    </w:p>
    <w:tbl>
      <w:tblPr>
        <w:tblStyle w:val="Tabellenraster"/>
        <w:tblW w:w="0" w:type="auto"/>
        <w:tblLook w:val="04A0" w:firstRow="1" w:lastRow="0" w:firstColumn="1" w:lastColumn="0" w:noHBand="0" w:noVBand="1"/>
      </w:tblPr>
      <w:tblGrid>
        <w:gridCol w:w="4528"/>
        <w:gridCol w:w="4528"/>
      </w:tblGrid>
      <w:tr w:rsidR="00263835" w14:paraId="3EC4CBB5" w14:textId="77777777" w:rsidTr="007B4730">
        <w:tc>
          <w:tcPr>
            <w:tcW w:w="4531" w:type="dxa"/>
          </w:tcPr>
          <w:p w14:paraId="67C320C8" w14:textId="77777777" w:rsidR="00263835" w:rsidRPr="00262742" w:rsidRDefault="00263835" w:rsidP="007B4730">
            <w:pPr>
              <w:rPr>
                <w:rFonts w:cstheme="minorHAnsi"/>
                <w:color w:val="000000" w:themeColor="text1"/>
                <w:szCs w:val="24"/>
              </w:rPr>
            </w:pPr>
            <w:r>
              <w:rPr>
                <w:rFonts w:cstheme="minorHAnsi"/>
                <w:color w:val="000000" w:themeColor="text1"/>
                <w:szCs w:val="24"/>
                <w:highlight w:val="yellow"/>
              </w:rPr>
              <w:t>Ziele und Vorstellungen</w:t>
            </w:r>
            <w:r w:rsidRPr="00AB77CB">
              <w:rPr>
                <w:rFonts w:cstheme="minorHAnsi"/>
                <w:color w:val="000000" w:themeColor="text1"/>
                <w:szCs w:val="24"/>
                <w:highlight w:val="yellow"/>
              </w:rPr>
              <w:t xml:space="preserve"> aus der Frauenbewegung</w:t>
            </w:r>
          </w:p>
        </w:tc>
        <w:tc>
          <w:tcPr>
            <w:tcW w:w="4531" w:type="dxa"/>
          </w:tcPr>
          <w:p w14:paraId="43CD871A" w14:textId="77777777" w:rsidR="00263835" w:rsidRPr="00AB77CB" w:rsidRDefault="00263835" w:rsidP="007B4730">
            <w:pPr>
              <w:rPr>
                <w:rFonts w:cstheme="minorHAnsi"/>
                <w:color w:val="000000" w:themeColor="text1"/>
                <w:szCs w:val="24"/>
                <w:highlight w:val="green"/>
              </w:rPr>
            </w:pPr>
            <w:r w:rsidRPr="00AB77CB">
              <w:rPr>
                <w:rFonts w:cstheme="minorHAnsi"/>
                <w:color w:val="000000" w:themeColor="text1"/>
                <w:szCs w:val="24"/>
                <w:highlight w:val="green"/>
              </w:rPr>
              <w:t>Historische Realität</w:t>
            </w:r>
          </w:p>
        </w:tc>
      </w:tr>
      <w:tr w:rsidR="00263835" w14:paraId="1599E934" w14:textId="77777777" w:rsidTr="007B4730">
        <w:trPr>
          <w:trHeight w:val="4781"/>
        </w:trPr>
        <w:tc>
          <w:tcPr>
            <w:tcW w:w="4531" w:type="dxa"/>
          </w:tcPr>
          <w:p w14:paraId="1EC7C1BD" w14:textId="77777777" w:rsidR="00263835" w:rsidRPr="007025C0" w:rsidRDefault="00263835" w:rsidP="00263835">
            <w:pPr>
              <w:pStyle w:val="Listenabsatz"/>
              <w:numPr>
                <w:ilvl w:val="0"/>
                <w:numId w:val="3"/>
              </w:numPr>
              <w:spacing w:after="0" w:line="240" w:lineRule="auto"/>
              <w:ind w:left="459" w:hanging="425"/>
              <w:rPr>
                <w:rFonts w:cstheme="minorHAnsi"/>
                <w:color w:val="000000" w:themeColor="text1"/>
                <w:sz w:val="24"/>
                <w:szCs w:val="24"/>
              </w:rPr>
            </w:pPr>
            <w:r w:rsidRPr="007025C0">
              <w:rPr>
                <w:rFonts w:cstheme="minorHAnsi"/>
                <w:color w:val="000000" w:themeColor="text1"/>
                <w:sz w:val="24"/>
                <w:szCs w:val="24"/>
              </w:rPr>
              <w:t>Mehr Rechte für Frauen in Politik und Ökonomie</w:t>
            </w:r>
          </w:p>
          <w:p w14:paraId="7060211C" w14:textId="77777777" w:rsidR="00263835" w:rsidRPr="007025C0" w:rsidRDefault="00263835" w:rsidP="00263835">
            <w:pPr>
              <w:pStyle w:val="Listenabsatz"/>
              <w:numPr>
                <w:ilvl w:val="0"/>
                <w:numId w:val="3"/>
              </w:numPr>
              <w:spacing w:after="0" w:line="240" w:lineRule="auto"/>
              <w:ind w:left="459" w:hanging="425"/>
              <w:rPr>
                <w:rFonts w:cstheme="minorHAnsi"/>
                <w:color w:val="000000" w:themeColor="text1"/>
                <w:sz w:val="24"/>
                <w:szCs w:val="24"/>
              </w:rPr>
            </w:pPr>
            <w:r w:rsidRPr="007025C0">
              <w:rPr>
                <w:rFonts w:cstheme="minorHAnsi"/>
                <w:color w:val="000000" w:themeColor="text1"/>
                <w:sz w:val="24"/>
                <w:szCs w:val="24"/>
              </w:rPr>
              <w:t>verschiedenen Schulen für Mädchen</w:t>
            </w:r>
          </w:p>
          <w:p w14:paraId="32E32AE1" w14:textId="77777777" w:rsidR="00263835" w:rsidRPr="007025C0" w:rsidRDefault="00263835" w:rsidP="00263835">
            <w:pPr>
              <w:pStyle w:val="Listenabsatz"/>
              <w:numPr>
                <w:ilvl w:val="0"/>
                <w:numId w:val="3"/>
              </w:numPr>
              <w:spacing w:after="0" w:line="240" w:lineRule="auto"/>
              <w:ind w:left="459" w:hanging="425"/>
              <w:rPr>
                <w:rFonts w:cstheme="minorHAnsi"/>
                <w:color w:val="000000" w:themeColor="text1"/>
                <w:sz w:val="24"/>
                <w:szCs w:val="24"/>
              </w:rPr>
            </w:pPr>
            <w:r w:rsidRPr="007025C0">
              <w:rPr>
                <w:rFonts w:cstheme="minorHAnsi"/>
                <w:color w:val="000000" w:themeColor="text1"/>
                <w:sz w:val="24"/>
                <w:szCs w:val="24"/>
              </w:rPr>
              <w:t>Arbeiterinnen- und Mutterschutz</w:t>
            </w:r>
          </w:p>
          <w:p w14:paraId="4FF0CF61" w14:textId="77777777" w:rsidR="00263835" w:rsidRPr="007025C0" w:rsidRDefault="00263835" w:rsidP="00263835">
            <w:pPr>
              <w:pStyle w:val="Listenabsatz"/>
              <w:numPr>
                <w:ilvl w:val="0"/>
                <w:numId w:val="3"/>
              </w:numPr>
              <w:spacing w:after="0" w:line="240" w:lineRule="auto"/>
              <w:ind w:left="459" w:hanging="425"/>
              <w:rPr>
                <w:rFonts w:cstheme="minorHAnsi"/>
                <w:color w:val="000000" w:themeColor="text1"/>
                <w:sz w:val="24"/>
                <w:szCs w:val="24"/>
              </w:rPr>
            </w:pPr>
            <w:r w:rsidRPr="007025C0">
              <w:rPr>
                <w:rFonts w:cstheme="minorHAnsi"/>
                <w:color w:val="000000" w:themeColor="text1"/>
                <w:sz w:val="24"/>
                <w:szCs w:val="24"/>
              </w:rPr>
              <w:t>Chancengleichheit im Beruf, Lohn- und Gewerbefreiheit und Frauenwahlrecht</w:t>
            </w:r>
          </w:p>
        </w:tc>
        <w:tc>
          <w:tcPr>
            <w:tcW w:w="4531" w:type="dxa"/>
          </w:tcPr>
          <w:p w14:paraId="6450ADAE" w14:textId="77777777" w:rsidR="00263835" w:rsidRPr="007025C0" w:rsidRDefault="00263835" w:rsidP="00263835">
            <w:pPr>
              <w:pStyle w:val="Listenabsatz"/>
              <w:numPr>
                <w:ilvl w:val="0"/>
                <w:numId w:val="2"/>
              </w:numPr>
              <w:spacing w:after="0" w:line="240" w:lineRule="auto"/>
              <w:ind w:left="459" w:hanging="425"/>
              <w:rPr>
                <w:rFonts w:cstheme="minorHAnsi"/>
                <w:color w:val="000000" w:themeColor="text1"/>
                <w:sz w:val="24"/>
                <w:szCs w:val="24"/>
              </w:rPr>
            </w:pPr>
            <w:r w:rsidRPr="007025C0">
              <w:rPr>
                <w:rFonts w:cstheme="minorHAnsi"/>
                <w:color w:val="000000" w:themeColor="text1"/>
                <w:sz w:val="24"/>
                <w:szCs w:val="24"/>
              </w:rPr>
              <w:t>Frauen waren ohne Rechte</w:t>
            </w:r>
          </w:p>
          <w:p w14:paraId="0623C634" w14:textId="77777777" w:rsidR="00263835" w:rsidRPr="007025C0" w:rsidRDefault="00263835" w:rsidP="00263835">
            <w:pPr>
              <w:pStyle w:val="Listenabsatz"/>
              <w:numPr>
                <w:ilvl w:val="0"/>
                <w:numId w:val="2"/>
              </w:numPr>
              <w:spacing w:after="0" w:line="240" w:lineRule="auto"/>
              <w:ind w:left="459" w:hanging="425"/>
              <w:rPr>
                <w:rFonts w:cstheme="minorHAnsi"/>
                <w:color w:val="000000" w:themeColor="text1"/>
                <w:sz w:val="24"/>
                <w:szCs w:val="24"/>
              </w:rPr>
            </w:pPr>
            <w:r w:rsidRPr="007025C0">
              <w:rPr>
                <w:rFonts w:cstheme="minorHAnsi"/>
                <w:color w:val="000000" w:themeColor="text1"/>
                <w:sz w:val="24"/>
                <w:szCs w:val="24"/>
              </w:rPr>
              <w:t>Da sie keine (ausreichende) Schulbildung hatten</w:t>
            </w:r>
            <w:r>
              <w:rPr>
                <w:rFonts w:cstheme="minorHAnsi"/>
                <w:color w:val="000000" w:themeColor="text1"/>
                <w:sz w:val="24"/>
                <w:szCs w:val="24"/>
              </w:rPr>
              <w:t>,</w:t>
            </w:r>
            <w:r w:rsidRPr="007025C0">
              <w:rPr>
                <w:rFonts w:cstheme="minorHAnsi"/>
                <w:color w:val="000000" w:themeColor="text1"/>
                <w:sz w:val="24"/>
                <w:szCs w:val="24"/>
              </w:rPr>
              <w:t xml:space="preserve"> waren sie nicht im Stande zu arbeiten</w:t>
            </w:r>
          </w:p>
          <w:p w14:paraId="25777223" w14:textId="77777777" w:rsidR="00263835" w:rsidRDefault="00263835" w:rsidP="00263835">
            <w:pPr>
              <w:pStyle w:val="Listenabsatz"/>
              <w:numPr>
                <w:ilvl w:val="0"/>
                <w:numId w:val="2"/>
              </w:numPr>
              <w:spacing w:after="0" w:line="240" w:lineRule="auto"/>
              <w:ind w:left="459" w:hanging="425"/>
              <w:rPr>
                <w:rFonts w:cstheme="minorHAnsi"/>
                <w:color w:val="000000" w:themeColor="text1"/>
                <w:sz w:val="24"/>
                <w:szCs w:val="24"/>
              </w:rPr>
            </w:pPr>
            <w:r w:rsidRPr="007025C0">
              <w:rPr>
                <w:rFonts w:cstheme="minorHAnsi"/>
                <w:color w:val="000000" w:themeColor="text1"/>
                <w:sz w:val="24"/>
                <w:szCs w:val="24"/>
              </w:rPr>
              <w:t>F. waren von ihren Männern finanziell abhängig</w:t>
            </w:r>
          </w:p>
          <w:p w14:paraId="726279DC" w14:textId="77777777" w:rsidR="00263835" w:rsidRDefault="00263835" w:rsidP="00263835">
            <w:pPr>
              <w:pStyle w:val="Listenabsatz"/>
              <w:numPr>
                <w:ilvl w:val="0"/>
                <w:numId w:val="2"/>
              </w:numPr>
              <w:spacing w:after="0" w:line="240" w:lineRule="auto"/>
              <w:ind w:left="459" w:hanging="425"/>
              <w:rPr>
                <w:rFonts w:cstheme="minorHAnsi"/>
                <w:color w:val="000000" w:themeColor="text1"/>
                <w:sz w:val="24"/>
                <w:szCs w:val="24"/>
              </w:rPr>
            </w:pPr>
            <w:r>
              <w:rPr>
                <w:rFonts w:cstheme="minorHAnsi"/>
                <w:color w:val="000000" w:themeColor="text1"/>
                <w:sz w:val="24"/>
                <w:szCs w:val="24"/>
              </w:rPr>
              <w:t>Frauenarmut</w:t>
            </w:r>
          </w:p>
          <w:p w14:paraId="46E9E242" w14:textId="77777777" w:rsidR="00263835" w:rsidRPr="007025C0" w:rsidRDefault="00263835" w:rsidP="00263835">
            <w:pPr>
              <w:pStyle w:val="Listenabsatz"/>
              <w:numPr>
                <w:ilvl w:val="0"/>
                <w:numId w:val="2"/>
              </w:numPr>
              <w:spacing w:after="0" w:line="240" w:lineRule="auto"/>
              <w:ind w:left="459" w:hanging="425"/>
              <w:rPr>
                <w:rFonts w:cstheme="minorHAnsi"/>
                <w:color w:val="000000" w:themeColor="text1"/>
                <w:sz w:val="24"/>
                <w:szCs w:val="24"/>
              </w:rPr>
            </w:pPr>
            <w:r>
              <w:rPr>
                <w:rFonts w:cstheme="minorHAnsi"/>
                <w:color w:val="000000" w:themeColor="text1"/>
                <w:sz w:val="24"/>
                <w:szCs w:val="24"/>
              </w:rPr>
              <w:t xml:space="preserve">Frauen dürfen nicht Teil eines Vereins sein (auch </w:t>
            </w:r>
            <w:proofErr w:type="spellStart"/>
            <w:r>
              <w:rPr>
                <w:rFonts w:cstheme="minorHAnsi"/>
                <w:color w:val="000000" w:themeColor="text1"/>
                <w:sz w:val="24"/>
                <w:szCs w:val="24"/>
              </w:rPr>
              <w:t>polit</w:t>
            </w:r>
            <w:proofErr w:type="spellEnd"/>
            <w:r>
              <w:rPr>
                <w:rFonts w:cstheme="minorHAnsi"/>
                <w:color w:val="000000" w:themeColor="text1"/>
                <w:sz w:val="24"/>
                <w:szCs w:val="24"/>
              </w:rPr>
              <w:t>.)</w:t>
            </w:r>
          </w:p>
        </w:tc>
      </w:tr>
    </w:tbl>
    <w:p w14:paraId="4C942098" w14:textId="77777777" w:rsidR="00263835" w:rsidRDefault="00263835" w:rsidP="00263835">
      <w:pPr>
        <w:rPr>
          <w:rFonts w:ascii="Times New Roman" w:hAnsi="Times New Roman" w:cs="Times New Roman"/>
          <w:color w:val="555555"/>
          <w:sz w:val="24"/>
          <w:szCs w:val="24"/>
        </w:rPr>
      </w:pPr>
    </w:p>
    <w:p w14:paraId="69B3439A" w14:textId="77777777" w:rsidR="00263835" w:rsidRPr="00262742" w:rsidRDefault="00263835" w:rsidP="00263835">
      <w:pPr>
        <w:rPr>
          <w:rFonts w:ascii="Times New Roman" w:hAnsi="Times New Roman" w:cs="Times New Roman"/>
          <w:color w:val="555555"/>
          <w:sz w:val="24"/>
          <w:szCs w:val="24"/>
        </w:rPr>
      </w:pPr>
    </w:p>
    <w:p w14:paraId="174C00F2" w14:textId="77777777" w:rsidR="00263835" w:rsidRDefault="00263835"/>
    <w:sectPr w:rsidR="00263835" w:rsidSect="00F4688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C144E" w14:textId="77777777" w:rsidR="00642D41" w:rsidRDefault="00642D41" w:rsidP="00263835">
      <w:pPr>
        <w:spacing w:after="0" w:line="240" w:lineRule="auto"/>
      </w:pPr>
      <w:r>
        <w:separator/>
      </w:r>
    </w:p>
  </w:endnote>
  <w:endnote w:type="continuationSeparator" w:id="0">
    <w:p w14:paraId="2D363548" w14:textId="77777777" w:rsidR="00642D41" w:rsidRDefault="00642D41" w:rsidP="0026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AC42" w14:textId="77777777" w:rsidR="00577BEB" w:rsidRPr="00577BEB" w:rsidRDefault="00642D41" w:rsidP="00577BEB">
    <w:pPr>
      <w:pStyle w:val="Fuzeile"/>
    </w:pPr>
    <w:r>
      <w:rPr>
        <w:noProof/>
        <w:color w:val="0000FF"/>
        <w:lang w:val="de-DE" w:eastAsia="de-DE"/>
      </w:rPr>
      <w:drawing>
        <wp:inline distT="0" distB="0" distL="0" distR="0" wp14:anchorId="2904EB48" wp14:editId="3CC2E0FA">
          <wp:extent cx="838200" cy="295275"/>
          <wp:effectExtent l="0" t="0" r="0" b="9525"/>
          <wp:docPr id="1"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Henriette Goldschmidt - </w:t>
    </w:r>
    <w:proofErr w:type="spellStart"/>
    <w:r>
      <w:t>Eine</w:t>
    </w:r>
    <w:proofErr w:type="spellEnd"/>
    <w:r>
      <w:t xml:space="preserve"> </w:t>
    </w:r>
    <w:proofErr w:type="spellStart"/>
    <w:r>
      <w:t>Frauenrechtlerin</w:t>
    </w:r>
    <w:proofErr w:type="spellEnd"/>
    <w:r>
      <w:t xml:space="preserve"> </w:t>
    </w:r>
    <w:proofErr w:type="spellStart"/>
    <w:r>
      <w:t>gegen</w:t>
    </w:r>
    <w:proofErr w:type="spellEnd"/>
    <w:r>
      <w:t xml:space="preserve"> </w:t>
    </w:r>
    <w:proofErr w:type="spellStart"/>
    <w:r>
      <w:t>das</w:t>
    </w:r>
    <w:proofErr w:type="spellEnd"/>
    <w:r>
      <w:t xml:space="preserve"> </w:t>
    </w:r>
    <w:proofErr w:type="spellStart"/>
    <w:proofErr w:type="gramStart"/>
    <w:r>
      <w:t>Frauenwahlrecht</w:t>
    </w:r>
    <w:proofErr w:type="spellEnd"/>
    <w:r>
      <w:t>?</w:t>
    </w:r>
    <w:proofErr w:type="gramEnd"/>
    <w:r>
      <w:t xml:space="preserve"> </w:t>
    </w:r>
    <w:proofErr w:type="spellStart"/>
    <w:r>
      <w:t>von</w:t>
    </w:r>
    <w:proofErr w:type="spellEnd"/>
    <w:r>
      <w:t xml:space="preserve"> Uni Leipzig (Sophia Bock, Felix </w:t>
    </w:r>
    <w:proofErr w:type="spellStart"/>
    <w:r>
      <w:t>Haag</w:t>
    </w:r>
    <w:proofErr w:type="spellEnd"/>
    <w:r>
      <w:t xml:space="preserve">, Julien </w:t>
    </w:r>
    <w:proofErr w:type="spellStart"/>
    <w:r>
      <w:t>Journeau</w:t>
    </w:r>
    <w:proofErr w:type="spellEnd"/>
    <w:r>
      <w:t xml:space="preserve">, Maria </w:t>
    </w:r>
    <w:proofErr w:type="spellStart"/>
    <w:r>
      <w:t>Mettke</w:t>
    </w:r>
    <w:proofErr w:type="spellEnd"/>
    <w:r>
      <w:t xml:space="preserve">) </w:t>
    </w:r>
    <w:proofErr w:type="spellStart"/>
    <w:r>
      <w:t>ist</w:t>
    </w:r>
    <w:proofErr w:type="spellEnd"/>
    <w:r>
      <w:t xml:space="preserve"> </w:t>
    </w:r>
    <w:proofErr w:type="spellStart"/>
    <w:r>
      <w:t>lizenziert</w:t>
    </w:r>
    <w:proofErr w:type="spellEnd"/>
    <w:r>
      <w:t xml:space="preserve"> </w:t>
    </w:r>
    <w:proofErr w:type="spellStart"/>
    <w:r>
      <w:t>unter</w:t>
    </w:r>
    <w:proofErr w:type="spellEnd"/>
    <w:r>
      <w:t xml:space="preserve"> </w:t>
    </w:r>
    <w:proofErr w:type="spellStart"/>
    <w:r>
      <w:t>einer</w:t>
    </w:r>
    <w:proofErr w:type="spellEnd"/>
    <w:r>
      <w:t xml:space="preserve"> </w:t>
    </w:r>
    <w:hyperlink r:id="rId3" w:history="1">
      <w:proofErr w:type="spellStart"/>
      <w:r>
        <w:rPr>
          <w:rStyle w:val="Link"/>
        </w:rPr>
        <w:t>Creative</w:t>
      </w:r>
      <w:proofErr w:type="spellEnd"/>
      <w:r>
        <w:rPr>
          <w:rStyle w:val="Link"/>
        </w:rPr>
        <w:t xml:space="preserve"> Commons </w:t>
      </w:r>
      <w:proofErr w:type="spellStart"/>
      <w:r>
        <w:rPr>
          <w:rStyle w:val="Link"/>
        </w:rPr>
        <w:t>Namensnennung</w:t>
      </w:r>
      <w:proofErr w:type="spellEnd"/>
      <w:r>
        <w:rPr>
          <w:rStyle w:val="Link"/>
        </w:rPr>
        <w:t xml:space="preserve"> - </w:t>
      </w:r>
      <w:proofErr w:type="spellStart"/>
      <w:r>
        <w:rPr>
          <w:rStyle w:val="Link"/>
        </w:rPr>
        <w:t>Weitergabe</w:t>
      </w:r>
      <w:proofErr w:type="spellEnd"/>
      <w:r>
        <w:rPr>
          <w:rStyle w:val="Link"/>
        </w:rPr>
        <w:t xml:space="preserve"> </w:t>
      </w:r>
      <w:proofErr w:type="spellStart"/>
      <w:r>
        <w:rPr>
          <w:rStyle w:val="Link"/>
        </w:rPr>
        <w:t>unter</w:t>
      </w:r>
      <w:proofErr w:type="spellEnd"/>
      <w:r>
        <w:rPr>
          <w:rStyle w:val="Link"/>
        </w:rPr>
        <w:t xml:space="preserve"> </w:t>
      </w:r>
      <w:proofErr w:type="spellStart"/>
      <w:r>
        <w:rPr>
          <w:rStyle w:val="Link"/>
        </w:rPr>
        <w:t>gleichen</w:t>
      </w:r>
      <w:proofErr w:type="spellEnd"/>
      <w:r>
        <w:rPr>
          <w:rStyle w:val="Link"/>
        </w:rPr>
        <w:t xml:space="preserve"> </w:t>
      </w:r>
      <w:proofErr w:type="spellStart"/>
      <w:r>
        <w:rPr>
          <w:rStyle w:val="Link"/>
        </w:rPr>
        <w:t>Bedingungen</w:t>
      </w:r>
      <w:proofErr w:type="spellEnd"/>
      <w:r>
        <w:rPr>
          <w:rStyle w:val="Link"/>
        </w:rPr>
        <w:t xml:space="preserve"> 4.0 International </w:t>
      </w:r>
      <w:proofErr w:type="spellStart"/>
      <w:r>
        <w:rPr>
          <w:rStyle w:val="Link"/>
        </w:rPr>
        <w:t>Lizenz</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89BE" w14:textId="77777777" w:rsidR="0048678D" w:rsidRDefault="00642D41">
    <w:pPr>
      <w:pStyle w:val="Fuzeile"/>
    </w:pPr>
  </w:p>
  <w:p w14:paraId="62901085" w14:textId="77777777" w:rsidR="0048678D" w:rsidRDefault="00642D41">
    <w:pPr>
      <w:pStyle w:val="Fuzeile"/>
    </w:pPr>
    <w:r>
      <w:rPr>
        <w:noProof/>
        <w:color w:val="0000FF"/>
        <w:lang w:val="de-DE" w:eastAsia="de-DE"/>
      </w:rPr>
      <w:drawing>
        <wp:inline distT="0" distB="0" distL="0" distR="0" wp14:anchorId="1B3DBD06" wp14:editId="2A895FBB">
          <wp:extent cx="838200" cy="295275"/>
          <wp:effectExtent l="0" t="0" r="0" b="9525"/>
          <wp:docPr id="2"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Henriette Goldschmidt - </w:t>
    </w:r>
    <w:proofErr w:type="spellStart"/>
    <w:r>
      <w:t>Eine</w:t>
    </w:r>
    <w:proofErr w:type="spellEnd"/>
    <w:r>
      <w:t xml:space="preserve"> </w:t>
    </w:r>
    <w:proofErr w:type="spellStart"/>
    <w:r>
      <w:t>Frauenrechtlerin</w:t>
    </w:r>
    <w:proofErr w:type="spellEnd"/>
    <w:r>
      <w:t xml:space="preserve"> </w:t>
    </w:r>
    <w:proofErr w:type="spellStart"/>
    <w:r>
      <w:t>gegen</w:t>
    </w:r>
    <w:proofErr w:type="spellEnd"/>
    <w:r>
      <w:t xml:space="preserve"> </w:t>
    </w:r>
    <w:proofErr w:type="spellStart"/>
    <w:r>
      <w:t>das</w:t>
    </w:r>
    <w:proofErr w:type="spellEnd"/>
    <w:r>
      <w:t xml:space="preserve"> </w:t>
    </w:r>
    <w:proofErr w:type="spellStart"/>
    <w:proofErr w:type="gramStart"/>
    <w:r>
      <w:t>Frauenwahlrecht</w:t>
    </w:r>
    <w:proofErr w:type="spellEnd"/>
    <w:r>
      <w:t>?</w:t>
    </w:r>
    <w:proofErr w:type="gramEnd"/>
    <w:r>
      <w:t xml:space="preserve"> </w:t>
    </w:r>
    <w:proofErr w:type="spellStart"/>
    <w:r>
      <w:t>von</w:t>
    </w:r>
    <w:proofErr w:type="spellEnd"/>
    <w:r>
      <w:t xml:space="preserve"> Uni Leipzig (Sophia Bock, Felix </w:t>
    </w:r>
    <w:proofErr w:type="spellStart"/>
    <w:r>
      <w:t>Haag</w:t>
    </w:r>
    <w:proofErr w:type="spellEnd"/>
    <w:r>
      <w:t xml:space="preserve">, Julien </w:t>
    </w:r>
    <w:proofErr w:type="spellStart"/>
    <w:r>
      <w:t>Journeau</w:t>
    </w:r>
    <w:proofErr w:type="spellEnd"/>
    <w:r>
      <w:t xml:space="preserve">, Maria </w:t>
    </w:r>
    <w:proofErr w:type="spellStart"/>
    <w:r>
      <w:t>Mettke</w:t>
    </w:r>
    <w:proofErr w:type="spellEnd"/>
    <w:r>
      <w:t xml:space="preserve">) </w:t>
    </w:r>
    <w:proofErr w:type="spellStart"/>
    <w:r>
      <w:t>ist</w:t>
    </w:r>
    <w:proofErr w:type="spellEnd"/>
    <w:r>
      <w:t xml:space="preserve"> </w:t>
    </w:r>
    <w:proofErr w:type="spellStart"/>
    <w:r>
      <w:t>lizenziert</w:t>
    </w:r>
    <w:proofErr w:type="spellEnd"/>
    <w:r>
      <w:t xml:space="preserve"> </w:t>
    </w:r>
    <w:proofErr w:type="spellStart"/>
    <w:r>
      <w:t>unter</w:t>
    </w:r>
    <w:proofErr w:type="spellEnd"/>
    <w:r>
      <w:t xml:space="preserve"> </w:t>
    </w:r>
    <w:proofErr w:type="spellStart"/>
    <w:r>
      <w:t>einer</w:t>
    </w:r>
    <w:proofErr w:type="spellEnd"/>
    <w:r>
      <w:t xml:space="preserve"> </w:t>
    </w:r>
    <w:hyperlink r:id="rId3" w:history="1">
      <w:proofErr w:type="spellStart"/>
      <w:r>
        <w:rPr>
          <w:rStyle w:val="Link"/>
        </w:rPr>
        <w:t>Creative</w:t>
      </w:r>
      <w:proofErr w:type="spellEnd"/>
      <w:r>
        <w:rPr>
          <w:rStyle w:val="Link"/>
        </w:rPr>
        <w:t xml:space="preserve"> Commons </w:t>
      </w:r>
      <w:proofErr w:type="spellStart"/>
      <w:r>
        <w:rPr>
          <w:rStyle w:val="Link"/>
        </w:rPr>
        <w:t>Namensnennung</w:t>
      </w:r>
      <w:proofErr w:type="spellEnd"/>
      <w:r>
        <w:rPr>
          <w:rStyle w:val="Link"/>
        </w:rPr>
        <w:t xml:space="preserve"> - </w:t>
      </w:r>
      <w:proofErr w:type="spellStart"/>
      <w:r>
        <w:rPr>
          <w:rStyle w:val="Link"/>
        </w:rPr>
        <w:t>Weitergabe</w:t>
      </w:r>
      <w:proofErr w:type="spellEnd"/>
      <w:r>
        <w:rPr>
          <w:rStyle w:val="Link"/>
        </w:rPr>
        <w:t xml:space="preserve"> </w:t>
      </w:r>
      <w:proofErr w:type="spellStart"/>
      <w:r>
        <w:rPr>
          <w:rStyle w:val="Link"/>
        </w:rPr>
        <w:t>unter</w:t>
      </w:r>
      <w:proofErr w:type="spellEnd"/>
      <w:r>
        <w:rPr>
          <w:rStyle w:val="Link"/>
        </w:rPr>
        <w:t xml:space="preserve"> </w:t>
      </w:r>
      <w:proofErr w:type="spellStart"/>
      <w:r>
        <w:rPr>
          <w:rStyle w:val="Link"/>
        </w:rPr>
        <w:t>gleichen</w:t>
      </w:r>
      <w:proofErr w:type="spellEnd"/>
      <w:r>
        <w:rPr>
          <w:rStyle w:val="Link"/>
        </w:rPr>
        <w:t xml:space="preserve"> </w:t>
      </w:r>
      <w:proofErr w:type="spellStart"/>
      <w:r>
        <w:rPr>
          <w:rStyle w:val="Link"/>
        </w:rPr>
        <w:t>Bedingungen</w:t>
      </w:r>
      <w:proofErr w:type="spellEnd"/>
      <w:r>
        <w:rPr>
          <w:rStyle w:val="Link"/>
        </w:rPr>
        <w:t xml:space="preserve"> 4.0 International </w:t>
      </w:r>
      <w:proofErr w:type="spellStart"/>
      <w:r>
        <w:rPr>
          <w:rStyle w:val="Link"/>
        </w:rPr>
        <w:t>Lizenz</w:t>
      </w:r>
      <w:proofErr w:type="spellEnd"/>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D2C7" w14:textId="77777777" w:rsidR="0048678D" w:rsidRPr="000A2455" w:rsidRDefault="00642D41" w:rsidP="0048678D">
    <w:pPr>
      <w:pStyle w:val="Fuzeile"/>
      <w:rPr>
        <w:color w:val="000000" w:themeColor="text1"/>
        <w:sz w:val="16"/>
        <w:szCs w:val="18"/>
        <w:lang w:val="de-DE"/>
      </w:rPr>
    </w:pPr>
    <w:proofErr w:type="spellStart"/>
    <w:r w:rsidRPr="000A2455">
      <w:rPr>
        <w:color w:val="000000" w:themeColor="text1"/>
        <w:sz w:val="16"/>
        <w:szCs w:val="18"/>
        <w:lang w:val="de-DE"/>
      </w:rPr>
      <w:t>Nave</w:t>
    </w:r>
    <w:proofErr w:type="spellEnd"/>
    <w:r w:rsidRPr="000A2455">
      <w:rPr>
        <w:color w:val="000000" w:themeColor="text1"/>
        <w:sz w:val="16"/>
        <w:szCs w:val="18"/>
        <w:lang w:val="de-DE"/>
      </w:rPr>
      <w:t xml:space="preserve">-Herz, Rosemarie (1994): Die Geschichte der Frauenbewegung in Deutschland. Wiesbaden, </w:t>
    </w:r>
    <w:proofErr w:type="spellStart"/>
    <w:r w:rsidRPr="000A2455">
      <w:rPr>
        <w:color w:val="000000" w:themeColor="text1"/>
        <w:sz w:val="16"/>
        <w:szCs w:val="18"/>
        <w:lang w:val="de-DE"/>
      </w:rPr>
      <w:t>s.l</w:t>
    </w:r>
    <w:proofErr w:type="spellEnd"/>
    <w:r w:rsidRPr="000A2455">
      <w:rPr>
        <w:color w:val="000000" w:themeColor="text1"/>
        <w:sz w:val="16"/>
        <w:szCs w:val="18"/>
        <w:lang w:val="de-DE"/>
      </w:rPr>
      <w:t>.: VS Verlag f</w:t>
    </w:r>
    <w:r w:rsidRPr="000A2455">
      <w:rPr>
        <w:color w:val="000000" w:themeColor="text1"/>
        <w:sz w:val="16"/>
        <w:szCs w:val="18"/>
        <w:lang w:val="de-DE"/>
      </w:rPr>
      <w:t>ü</w:t>
    </w:r>
    <w:r w:rsidRPr="000A2455">
      <w:rPr>
        <w:color w:val="000000" w:themeColor="text1"/>
        <w:sz w:val="16"/>
        <w:szCs w:val="18"/>
        <w:lang w:val="de-DE"/>
      </w:rPr>
      <w:t>r Sozialwissenschaften.</w:t>
    </w:r>
  </w:p>
  <w:p w14:paraId="469AD5FD" w14:textId="77777777" w:rsidR="0048678D" w:rsidRPr="000A2455" w:rsidRDefault="00642D41" w:rsidP="0048678D">
    <w:pPr>
      <w:pStyle w:val="Fuzeile"/>
      <w:rPr>
        <w:color w:val="000000" w:themeColor="text1"/>
        <w:sz w:val="16"/>
        <w:szCs w:val="18"/>
        <w:lang w:val="de-DE"/>
      </w:rPr>
    </w:pPr>
    <w:proofErr w:type="spellStart"/>
    <w:r w:rsidRPr="000A2455">
      <w:rPr>
        <w:color w:val="000000" w:themeColor="text1"/>
        <w:sz w:val="16"/>
        <w:szCs w:val="18"/>
        <w:lang w:val="de-DE"/>
      </w:rPr>
      <w:t>Schaser</w:t>
    </w:r>
    <w:proofErr w:type="spellEnd"/>
    <w:r w:rsidRPr="000A2455">
      <w:rPr>
        <w:color w:val="000000" w:themeColor="text1"/>
        <w:sz w:val="16"/>
        <w:szCs w:val="18"/>
        <w:lang w:val="de-DE"/>
      </w:rPr>
      <w:t>, Angelika (2006): Frauenbewegung in Deutschland. 1815 - 1933. Darmstadt: WBG &lt;</w:t>
    </w:r>
    <w:r w:rsidRPr="000A2455">
      <w:rPr>
        <w:color w:val="000000" w:themeColor="text1"/>
        <w:sz w:val="16"/>
        <w:szCs w:val="18"/>
        <w:lang w:val="de-DE"/>
      </w:rPr>
      <w:t>Abt. Verl.&gt; (Geschichte kompakt).</w:t>
    </w:r>
  </w:p>
  <w:p w14:paraId="3D101F81" w14:textId="77777777" w:rsidR="0048678D" w:rsidRPr="000A2455" w:rsidRDefault="00642D41" w:rsidP="0048678D">
    <w:pPr>
      <w:pStyle w:val="Fuzeile"/>
      <w:rPr>
        <w:color w:val="000000" w:themeColor="text1"/>
        <w:sz w:val="16"/>
        <w:szCs w:val="18"/>
        <w:lang w:val="de-DE"/>
      </w:rPr>
    </w:pPr>
    <w:r w:rsidRPr="000A2455">
      <w:rPr>
        <w:color w:val="000000" w:themeColor="text1"/>
        <w:sz w:val="16"/>
        <w:szCs w:val="18"/>
        <w:lang w:val="de-DE"/>
      </w:rPr>
      <w:t xml:space="preserve">Wolff, Kerstin (2008): Die Frauenbewegung organisiert sich. Die Aufbauphase im Kaiserreich. </w:t>
    </w:r>
    <w:proofErr w:type="spellStart"/>
    <w:r w:rsidRPr="000A2455">
      <w:rPr>
        <w:color w:val="000000" w:themeColor="text1"/>
        <w:sz w:val="16"/>
        <w:szCs w:val="18"/>
        <w:lang w:val="de-DE"/>
      </w:rPr>
      <w:t>Hg</w:t>
    </w:r>
    <w:proofErr w:type="spellEnd"/>
    <w:r w:rsidRPr="000A2455">
      <w:rPr>
        <w:color w:val="000000" w:themeColor="text1"/>
        <w:sz w:val="16"/>
        <w:szCs w:val="18"/>
        <w:lang w:val="de-DE"/>
      </w:rPr>
      <w:t>. v. Bundeszentrale f</w:t>
    </w:r>
    <w:r w:rsidRPr="000A2455">
      <w:rPr>
        <w:color w:val="000000" w:themeColor="text1"/>
        <w:sz w:val="16"/>
        <w:szCs w:val="18"/>
        <w:lang w:val="de-DE"/>
      </w:rPr>
      <w:t>ü</w:t>
    </w:r>
    <w:r w:rsidRPr="000A2455">
      <w:rPr>
        <w:color w:val="000000" w:themeColor="text1"/>
        <w:sz w:val="16"/>
        <w:szCs w:val="18"/>
        <w:lang w:val="de-DE"/>
      </w:rPr>
      <w:t>r politische Bildung (Frauenbewegung). Online verf</w:t>
    </w:r>
    <w:r w:rsidRPr="000A2455">
      <w:rPr>
        <w:color w:val="000000" w:themeColor="text1"/>
        <w:sz w:val="16"/>
        <w:szCs w:val="18"/>
        <w:lang w:val="de-DE"/>
      </w:rPr>
      <w:t>ü</w:t>
    </w:r>
    <w:r w:rsidRPr="000A2455">
      <w:rPr>
        <w:color w:val="000000" w:themeColor="text1"/>
        <w:sz w:val="16"/>
        <w:szCs w:val="18"/>
        <w:lang w:val="de-DE"/>
      </w:rPr>
      <w:t>gbar unter http://www.bpb.de/gesellschaft/gender/frauen</w:t>
    </w:r>
    <w:r w:rsidRPr="000A2455">
      <w:rPr>
        <w:color w:val="000000" w:themeColor="text1"/>
        <w:sz w:val="16"/>
        <w:szCs w:val="18"/>
        <w:lang w:val="de-DE"/>
      </w:rPr>
      <w:t>bewegung/35256/aufbauphase-im-kaiserreich?p=1, zuletzt gepr</w:t>
    </w:r>
    <w:r w:rsidRPr="000A2455">
      <w:rPr>
        <w:color w:val="000000" w:themeColor="text1"/>
        <w:sz w:val="16"/>
        <w:szCs w:val="18"/>
        <w:lang w:val="de-DE"/>
      </w:rPr>
      <w:t>ü</w:t>
    </w:r>
    <w:r w:rsidRPr="000A2455">
      <w:rPr>
        <w:color w:val="000000" w:themeColor="text1"/>
        <w:sz w:val="16"/>
        <w:szCs w:val="18"/>
        <w:lang w:val="de-DE"/>
      </w:rPr>
      <w:t>ft am 01.08.2017.</w:t>
    </w:r>
  </w:p>
  <w:p w14:paraId="2E95747A" w14:textId="77777777" w:rsidR="0048678D" w:rsidRDefault="00642D41">
    <w:pPr>
      <w:pStyle w:val="Fuzeile"/>
    </w:pPr>
  </w:p>
  <w:p w14:paraId="36A23347" w14:textId="77777777" w:rsidR="00577BEB" w:rsidRPr="00577BEB" w:rsidRDefault="00642D41">
    <w:pPr>
      <w:pStyle w:val="Fuzeile"/>
    </w:pPr>
    <w:r>
      <w:rPr>
        <w:noProof/>
        <w:color w:val="0000FF"/>
        <w:lang w:val="de-DE" w:eastAsia="de-DE"/>
      </w:rPr>
      <w:drawing>
        <wp:inline distT="0" distB="0" distL="0" distR="0" wp14:anchorId="732A4686" wp14:editId="37E0685C">
          <wp:extent cx="838200" cy="295275"/>
          <wp:effectExtent l="0" t="0" r="0" b="9525"/>
          <wp:docPr id="3"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Henriette Goldschmidt - </w:t>
    </w:r>
    <w:proofErr w:type="spellStart"/>
    <w:r>
      <w:t>Eine</w:t>
    </w:r>
    <w:proofErr w:type="spellEnd"/>
    <w:r>
      <w:t xml:space="preserve"> </w:t>
    </w:r>
    <w:proofErr w:type="spellStart"/>
    <w:r>
      <w:t>Frauenrechtlerin</w:t>
    </w:r>
    <w:proofErr w:type="spellEnd"/>
    <w:r>
      <w:t xml:space="preserve"> </w:t>
    </w:r>
    <w:proofErr w:type="spellStart"/>
    <w:r>
      <w:t>gegen</w:t>
    </w:r>
    <w:proofErr w:type="spellEnd"/>
    <w:r>
      <w:t xml:space="preserve"> </w:t>
    </w:r>
    <w:proofErr w:type="spellStart"/>
    <w:r>
      <w:t>das</w:t>
    </w:r>
    <w:proofErr w:type="spellEnd"/>
    <w:r>
      <w:t xml:space="preserve"> </w:t>
    </w:r>
    <w:proofErr w:type="spellStart"/>
    <w:proofErr w:type="gramStart"/>
    <w:r>
      <w:t>Frauenwahlrecht</w:t>
    </w:r>
    <w:proofErr w:type="spellEnd"/>
    <w:r>
      <w:t>?</w:t>
    </w:r>
    <w:proofErr w:type="gramEnd"/>
    <w:r>
      <w:t xml:space="preserve"> </w:t>
    </w:r>
    <w:proofErr w:type="spellStart"/>
    <w:r>
      <w:t>von</w:t>
    </w:r>
    <w:proofErr w:type="spellEnd"/>
    <w:r>
      <w:t xml:space="preserve"> Uni Leipzig (Sophia Bock, Felix </w:t>
    </w:r>
    <w:proofErr w:type="spellStart"/>
    <w:r>
      <w:t>Haag</w:t>
    </w:r>
    <w:proofErr w:type="spellEnd"/>
    <w:r>
      <w:t xml:space="preserve">, Julien </w:t>
    </w:r>
    <w:proofErr w:type="spellStart"/>
    <w:r>
      <w:t>Journeau</w:t>
    </w:r>
    <w:proofErr w:type="spellEnd"/>
    <w:r>
      <w:t xml:space="preserve">, Maria </w:t>
    </w:r>
    <w:proofErr w:type="spellStart"/>
    <w:r>
      <w:t>Mettke</w:t>
    </w:r>
    <w:proofErr w:type="spellEnd"/>
    <w:r>
      <w:t xml:space="preserve">) </w:t>
    </w:r>
    <w:proofErr w:type="spellStart"/>
    <w:r>
      <w:t>ist</w:t>
    </w:r>
    <w:proofErr w:type="spellEnd"/>
    <w:r>
      <w:t xml:space="preserve"> </w:t>
    </w:r>
    <w:proofErr w:type="spellStart"/>
    <w:r>
      <w:t>lizenziert</w:t>
    </w:r>
    <w:proofErr w:type="spellEnd"/>
    <w:r>
      <w:t xml:space="preserve"> </w:t>
    </w:r>
    <w:proofErr w:type="spellStart"/>
    <w:r>
      <w:t>unter</w:t>
    </w:r>
    <w:proofErr w:type="spellEnd"/>
    <w:r>
      <w:t xml:space="preserve"> </w:t>
    </w:r>
    <w:proofErr w:type="spellStart"/>
    <w:r>
      <w:t>einer</w:t>
    </w:r>
    <w:proofErr w:type="spellEnd"/>
    <w:r>
      <w:t xml:space="preserve"> </w:t>
    </w:r>
    <w:hyperlink r:id="rId3" w:history="1">
      <w:proofErr w:type="spellStart"/>
      <w:r>
        <w:rPr>
          <w:rStyle w:val="Link"/>
        </w:rPr>
        <w:t>Creative</w:t>
      </w:r>
      <w:proofErr w:type="spellEnd"/>
      <w:r>
        <w:rPr>
          <w:rStyle w:val="Link"/>
        </w:rPr>
        <w:t xml:space="preserve"> Commons </w:t>
      </w:r>
      <w:proofErr w:type="spellStart"/>
      <w:r>
        <w:rPr>
          <w:rStyle w:val="Link"/>
        </w:rPr>
        <w:t>Namensnennung</w:t>
      </w:r>
      <w:proofErr w:type="spellEnd"/>
      <w:r>
        <w:rPr>
          <w:rStyle w:val="Link"/>
        </w:rPr>
        <w:t xml:space="preserve"> - </w:t>
      </w:r>
      <w:proofErr w:type="spellStart"/>
      <w:r>
        <w:rPr>
          <w:rStyle w:val="Link"/>
        </w:rPr>
        <w:t>Weitergabe</w:t>
      </w:r>
      <w:proofErr w:type="spellEnd"/>
      <w:r>
        <w:rPr>
          <w:rStyle w:val="Link"/>
        </w:rPr>
        <w:t xml:space="preserve"> </w:t>
      </w:r>
      <w:proofErr w:type="spellStart"/>
      <w:r>
        <w:rPr>
          <w:rStyle w:val="Link"/>
        </w:rPr>
        <w:t>unter</w:t>
      </w:r>
      <w:proofErr w:type="spellEnd"/>
      <w:r>
        <w:rPr>
          <w:rStyle w:val="Link"/>
        </w:rPr>
        <w:t xml:space="preserve"> </w:t>
      </w:r>
      <w:proofErr w:type="spellStart"/>
      <w:r>
        <w:rPr>
          <w:rStyle w:val="Link"/>
        </w:rPr>
        <w:t>gleichen</w:t>
      </w:r>
      <w:proofErr w:type="spellEnd"/>
      <w:r>
        <w:rPr>
          <w:rStyle w:val="Link"/>
        </w:rPr>
        <w:t xml:space="preserve"> </w:t>
      </w:r>
      <w:proofErr w:type="spellStart"/>
      <w:r>
        <w:rPr>
          <w:rStyle w:val="Link"/>
        </w:rPr>
        <w:t>Bedingungen</w:t>
      </w:r>
      <w:proofErr w:type="spellEnd"/>
      <w:r>
        <w:rPr>
          <w:rStyle w:val="Link"/>
        </w:rPr>
        <w:t xml:space="preserve"> 4.0 International </w:t>
      </w:r>
      <w:proofErr w:type="spellStart"/>
      <w:r>
        <w:rPr>
          <w:rStyle w:val="Link"/>
        </w:rPr>
        <w:t>Lizenz</w:t>
      </w:r>
      <w:proofErr w:type="spellEnd"/>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1C06" w14:textId="77777777" w:rsidR="00263835" w:rsidRPr="000C49B9" w:rsidRDefault="00263835" w:rsidP="000C49B9">
    <w:pPr>
      <w:pStyle w:val="Fuzeile"/>
      <w:rPr>
        <w:sz w:val="18"/>
      </w:rPr>
    </w:pPr>
    <w:r>
      <w:rPr>
        <w:noProof/>
        <w:color w:val="0000FF"/>
        <w:lang w:val="de-DE" w:eastAsia="de-DE"/>
      </w:rPr>
      <w:drawing>
        <wp:inline distT="0" distB="0" distL="0" distR="0" wp14:anchorId="12AD160D" wp14:editId="1533A40D">
          <wp:extent cx="752475" cy="265076"/>
          <wp:effectExtent l="0" t="0" r="0" b="1905"/>
          <wp:docPr id="4"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22" cy="275379"/>
                  </a:xfrm>
                  <a:prstGeom prst="rect">
                    <a:avLst/>
                  </a:prstGeom>
                  <a:noFill/>
                  <a:ln>
                    <a:noFill/>
                  </a:ln>
                </pic:spPr>
              </pic:pic>
            </a:graphicData>
          </a:graphic>
        </wp:inline>
      </w:drawing>
    </w:r>
    <w:r>
      <w:br/>
    </w:r>
    <w:r w:rsidRPr="000C49B9">
      <w:rPr>
        <w:sz w:val="18"/>
      </w:rPr>
      <w:t xml:space="preserve">Henriette Goldschmidt - </w:t>
    </w:r>
    <w:proofErr w:type="spellStart"/>
    <w:r w:rsidRPr="000C49B9">
      <w:rPr>
        <w:sz w:val="18"/>
      </w:rPr>
      <w:t>Eine</w:t>
    </w:r>
    <w:proofErr w:type="spellEnd"/>
    <w:r w:rsidRPr="000C49B9">
      <w:rPr>
        <w:sz w:val="18"/>
      </w:rPr>
      <w:t xml:space="preserve"> </w:t>
    </w:r>
    <w:proofErr w:type="spellStart"/>
    <w:r w:rsidRPr="000C49B9">
      <w:rPr>
        <w:sz w:val="18"/>
      </w:rPr>
      <w:t>Frauenrechtlerin</w:t>
    </w:r>
    <w:proofErr w:type="spellEnd"/>
    <w:r w:rsidRPr="000C49B9">
      <w:rPr>
        <w:sz w:val="18"/>
      </w:rPr>
      <w:t xml:space="preserve"> </w:t>
    </w:r>
    <w:proofErr w:type="spellStart"/>
    <w:r w:rsidRPr="000C49B9">
      <w:rPr>
        <w:sz w:val="18"/>
      </w:rPr>
      <w:t>gegen</w:t>
    </w:r>
    <w:proofErr w:type="spellEnd"/>
    <w:r w:rsidRPr="000C49B9">
      <w:rPr>
        <w:sz w:val="18"/>
      </w:rPr>
      <w:t xml:space="preserve"> </w:t>
    </w:r>
    <w:proofErr w:type="spellStart"/>
    <w:r w:rsidRPr="000C49B9">
      <w:rPr>
        <w:sz w:val="18"/>
      </w:rPr>
      <w:t>das</w:t>
    </w:r>
    <w:proofErr w:type="spellEnd"/>
    <w:r w:rsidRPr="000C49B9">
      <w:rPr>
        <w:sz w:val="18"/>
      </w:rPr>
      <w:t xml:space="preserve"> </w:t>
    </w:r>
    <w:proofErr w:type="spellStart"/>
    <w:proofErr w:type="gramStart"/>
    <w:r w:rsidRPr="000C49B9">
      <w:rPr>
        <w:sz w:val="18"/>
      </w:rPr>
      <w:t>Frauenwahlrecht</w:t>
    </w:r>
    <w:proofErr w:type="spellEnd"/>
    <w:r w:rsidRPr="000C49B9">
      <w:rPr>
        <w:sz w:val="18"/>
      </w:rPr>
      <w:t>?</w:t>
    </w:r>
    <w:proofErr w:type="gramEnd"/>
    <w:r w:rsidRPr="000C49B9">
      <w:rPr>
        <w:sz w:val="18"/>
      </w:rPr>
      <w:t xml:space="preserve"> </w:t>
    </w:r>
    <w:proofErr w:type="spellStart"/>
    <w:r w:rsidRPr="000C49B9">
      <w:rPr>
        <w:sz w:val="18"/>
      </w:rPr>
      <w:t>von</w:t>
    </w:r>
    <w:proofErr w:type="spellEnd"/>
    <w:r w:rsidRPr="000C49B9">
      <w:rPr>
        <w:sz w:val="18"/>
      </w:rPr>
      <w:t xml:space="preserve"> Uni Leipzig (Sophia Bock, Felix </w:t>
    </w:r>
    <w:proofErr w:type="spellStart"/>
    <w:r w:rsidRPr="000C49B9">
      <w:rPr>
        <w:sz w:val="18"/>
      </w:rPr>
      <w:t>Haag</w:t>
    </w:r>
    <w:proofErr w:type="spellEnd"/>
    <w:r w:rsidRPr="000C49B9">
      <w:rPr>
        <w:sz w:val="18"/>
      </w:rPr>
      <w:t xml:space="preserve">, Julien </w:t>
    </w:r>
    <w:proofErr w:type="spellStart"/>
    <w:r w:rsidRPr="000C49B9">
      <w:rPr>
        <w:sz w:val="18"/>
      </w:rPr>
      <w:t>Journeau</w:t>
    </w:r>
    <w:proofErr w:type="spellEnd"/>
    <w:r w:rsidRPr="000C49B9">
      <w:rPr>
        <w:sz w:val="18"/>
      </w:rPr>
      <w:t xml:space="preserve">, Maria </w:t>
    </w:r>
    <w:proofErr w:type="spellStart"/>
    <w:r w:rsidRPr="000C49B9">
      <w:rPr>
        <w:sz w:val="18"/>
      </w:rPr>
      <w:t>Mettke</w:t>
    </w:r>
    <w:proofErr w:type="spellEnd"/>
    <w:r w:rsidRPr="000C49B9">
      <w:rPr>
        <w:sz w:val="18"/>
      </w:rPr>
      <w:t xml:space="preserve">) </w:t>
    </w:r>
    <w:proofErr w:type="spellStart"/>
    <w:r w:rsidRPr="000C49B9">
      <w:rPr>
        <w:sz w:val="18"/>
      </w:rPr>
      <w:t>ist</w:t>
    </w:r>
    <w:proofErr w:type="spellEnd"/>
    <w:r w:rsidRPr="000C49B9">
      <w:rPr>
        <w:sz w:val="18"/>
      </w:rPr>
      <w:t xml:space="preserve"> </w:t>
    </w:r>
    <w:proofErr w:type="spellStart"/>
    <w:r w:rsidRPr="000C49B9">
      <w:rPr>
        <w:sz w:val="18"/>
      </w:rPr>
      <w:t>lizenziert</w:t>
    </w:r>
    <w:proofErr w:type="spellEnd"/>
    <w:r w:rsidRPr="000C49B9">
      <w:rPr>
        <w:sz w:val="18"/>
      </w:rPr>
      <w:t xml:space="preserve"> </w:t>
    </w:r>
    <w:proofErr w:type="spellStart"/>
    <w:r w:rsidRPr="000C49B9">
      <w:rPr>
        <w:sz w:val="18"/>
      </w:rPr>
      <w:t>unter</w:t>
    </w:r>
    <w:proofErr w:type="spellEnd"/>
    <w:r w:rsidRPr="000C49B9">
      <w:rPr>
        <w:sz w:val="18"/>
      </w:rPr>
      <w:t xml:space="preserve"> </w:t>
    </w:r>
    <w:proofErr w:type="spellStart"/>
    <w:r w:rsidRPr="000C49B9">
      <w:rPr>
        <w:sz w:val="18"/>
      </w:rPr>
      <w:t>einer</w:t>
    </w:r>
    <w:proofErr w:type="spellEnd"/>
    <w:r w:rsidRPr="000C49B9">
      <w:rPr>
        <w:sz w:val="18"/>
      </w:rPr>
      <w:t xml:space="preserve"> </w:t>
    </w:r>
    <w:hyperlink r:id="rId3" w:history="1">
      <w:proofErr w:type="spellStart"/>
      <w:r w:rsidRPr="000C49B9">
        <w:rPr>
          <w:rStyle w:val="Link"/>
          <w:sz w:val="18"/>
        </w:rPr>
        <w:t>Creative</w:t>
      </w:r>
      <w:proofErr w:type="spellEnd"/>
      <w:r w:rsidRPr="000C49B9">
        <w:rPr>
          <w:rStyle w:val="Link"/>
          <w:sz w:val="18"/>
        </w:rPr>
        <w:t xml:space="preserve"> Commons </w:t>
      </w:r>
      <w:proofErr w:type="spellStart"/>
      <w:r w:rsidRPr="000C49B9">
        <w:rPr>
          <w:rStyle w:val="Link"/>
          <w:sz w:val="18"/>
        </w:rPr>
        <w:t>Namensnennung</w:t>
      </w:r>
      <w:proofErr w:type="spellEnd"/>
      <w:r w:rsidRPr="000C49B9">
        <w:rPr>
          <w:rStyle w:val="Link"/>
          <w:sz w:val="18"/>
        </w:rPr>
        <w:t xml:space="preserve"> - </w:t>
      </w:r>
      <w:proofErr w:type="spellStart"/>
      <w:r w:rsidRPr="000C49B9">
        <w:rPr>
          <w:rStyle w:val="Link"/>
          <w:sz w:val="18"/>
        </w:rPr>
        <w:t>Weitergabe</w:t>
      </w:r>
      <w:proofErr w:type="spellEnd"/>
      <w:r w:rsidRPr="000C49B9">
        <w:rPr>
          <w:rStyle w:val="Link"/>
          <w:sz w:val="18"/>
        </w:rPr>
        <w:t xml:space="preserve"> </w:t>
      </w:r>
      <w:proofErr w:type="spellStart"/>
      <w:r w:rsidRPr="000C49B9">
        <w:rPr>
          <w:rStyle w:val="Link"/>
          <w:sz w:val="18"/>
        </w:rPr>
        <w:t>unter</w:t>
      </w:r>
      <w:proofErr w:type="spellEnd"/>
      <w:r w:rsidRPr="000C49B9">
        <w:rPr>
          <w:rStyle w:val="Link"/>
          <w:sz w:val="18"/>
        </w:rPr>
        <w:t xml:space="preserve"> </w:t>
      </w:r>
      <w:proofErr w:type="spellStart"/>
      <w:r w:rsidRPr="000C49B9">
        <w:rPr>
          <w:rStyle w:val="Link"/>
          <w:sz w:val="18"/>
        </w:rPr>
        <w:t>gleichen</w:t>
      </w:r>
      <w:proofErr w:type="spellEnd"/>
      <w:r w:rsidRPr="000C49B9">
        <w:rPr>
          <w:rStyle w:val="Link"/>
          <w:sz w:val="18"/>
        </w:rPr>
        <w:t xml:space="preserve"> </w:t>
      </w:r>
      <w:proofErr w:type="spellStart"/>
      <w:r w:rsidRPr="000C49B9">
        <w:rPr>
          <w:rStyle w:val="Link"/>
          <w:sz w:val="18"/>
        </w:rPr>
        <w:t>Bedingungen</w:t>
      </w:r>
      <w:proofErr w:type="spellEnd"/>
      <w:r w:rsidRPr="000C49B9">
        <w:rPr>
          <w:rStyle w:val="Link"/>
          <w:sz w:val="18"/>
        </w:rPr>
        <w:t xml:space="preserve"> 4.0 International </w:t>
      </w:r>
      <w:proofErr w:type="spellStart"/>
      <w:r w:rsidRPr="000C49B9">
        <w:rPr>
          <w:rStyle w:val="Link"/>
          <w:sz w:val="18"/>
        </w:rPr>
        <w:t>Lizenz</w:t>
      </w:r>
      <w:proofErr w:type="spellEnd"/>
    </w:hyperlink>
  </w:p>
  <w:p w14:paraId="5238E773" w14:textId="77777777" w:rsidR="00263835" w:rsidRDefault="00263835">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5278" w14:textId="77777777" w:rsidR="00263835" w:rsidRDefault="00263835">
    <w:pPr>
      <w:pStyle w:val="Fuzeile"/>
    </w:pPr>
  </w:p>
  <w:p w14:paraId="649DA354" w14:textId="77777777" w:rsidR="00263835" w:rsidRPr="000C49B9" w:rsidRDefault="00263835" w:rsidP="000C49B9">
    <w:pPr>
      <w:pStyle w:val="Fuzeile"/>
      <w:rPr>
        <w:sz w:val="18"/>
      </w:rPr>
    </w:pPr>
    <w:r>
      <w:rPr>
        <w:noProof/>
        <w:color w:val="0000FF"/>
        <w:lang w:val="de-DE" w:eastAsia="de-DE"/>
      </w:rPr>
      <w:drawing>
        <wp:inline distT="0" distB="0" distL="0" distR="0" wp14:anchorId="79294A74" wp14:editId="401A4C23">
          <wp:extent cx="752475" cy="265076"/>
          <wp:effectExtent l="0" t="0" r="0" b="1905"/>
          <wp:docPr id="5"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22" cy="275379"/>
                  </a:xfrm>
                  <a:prstGeom prst="rect">
                    <a:avLst/>
                  </a:prstGeom>
                  <a:noFill/>
                  <a:ln>
                    <a:noFill/>
                  </a:ln>
                </pic:spPr>
              </pic:pic>
            </a:graphicData>
          </a:graphic>
        </wp:inline>
      </w:drawing>
    </w:r>
    <w:r>
      <w:br/>
    </w:r>
    <w:r w:rsidRPr="000C49B9">
      <w:rPr>
        <w:sz w:val="18"/>
      </w:rPr>
      <w:t xml:space="preserve">Henriette Goldschmidt - </w:t>
    </w:r>
    <w:proofErr w:type="spellStart"/>
    <w:r w:rsidRPr="000C49B9">
      <w:rPr>
        <w:sz w:val="18"/>
      </w:rPr>
      <w:t>Eine</w:t>
    </w:r>
    <w:proofErr w:type="spellEnd"/>
    <w:r w:rsidRPr="000C49B9">
      <w:rPr>
        <w:sz w:val="18"/>
      </w:rPr>
      <w:t xml:space="preserve"> </w:t>
    </w:r>
    <w:proofErr w:type="spellStart"/>
    <w:r w:rsidRPr="000C49B9">
      <w:rPr>
        <w:sz w:val="18"/>
      </w:rPr>
      <w:t>Frauenrechtlerin</w:t>
    </w:r>
    <w:proofErr w:type="spellEnd"/>
    <w:r w:rsidRPr="000C49B9">
      <w:rPr>
        <w:sz w:val="18"/>
      </w:rPr>
      <w:t xml:space="preserve"> </w:t>
    </w:r>
    <w:proofErr w:type="spellStart"/>
    <w:r w:rsidRPr="000C49B9">
      <w:rPr>
        <w:sz w:val="18"/>
      </w:rPr>
      <w:t>gegen</w:t>
    </w:r>
    <w:proofErr w:type="spellEnd"/>
    <w:r w:rsidRPr="000C49B9">
      <w:rPr>
        <w:sz w:val="18"/>
      </w:rPr>
      <w:t xml:space="preserve"> </w:t>
    </w:r>
    <w:proofErr w:type="spellStart"/>
    <w:r w:rsidRPr="000C49B9">
      <w:rPr>
        <w:sz w:val="18"/>
      </w:rPr>
      <w:t>das</w:t>
    </w:r>
    <w:proofErr w:type="spellEnd"/>
    <w:r w:rsidRPr="000C49B9">
      <w:rPr>
        <w:sz w:val="18"/>
      </w:rPr>
      <w:t xml:space="preserve"> </w:t>
    </w:r>
    <w:proofErr w:type="spellStart"/>
    <w:proofErr w:type="gramStart"/>
    <w:r w:rsidRPr="000C49B9">
      <w:rPr>
        <w:sz w:val="18"/>
      </w:rPr>
      <w:t>Frauenwahlrecht</w:t>
    </w:r>
    <w:proofErr w:type="spellEnd"/>
    <w:r w:rsidRPr="000C49B9">
      <w:rPr>
        <w:sz w:val="18"/>
      </w:rPr>
      <w:t>?</w:t>
    </w:r>
    <w:proofErr w:type="gramEnd"/>
    <w:r w:rsidRPr="000C49B9">
      <w:rPr>
        <w:sz w:val="18"/>
      </w:rPr>
      <w:t xml:space="preserve"> </w:t>
    </w:r>
    <w:proofErr w:type="spellStart"/>
    <w:r w:rsidRPr="000C49B9">
      <w:rPr>
        <w:sz w:val="18"/>
      </w:rPr>
      <w:t>von</w:t>
    </w:r>
    <w:proofErr w:type="spellEnd"/>
    <w:r w:rsidRPr="000C49B9">
      <w:rPr>
        <w:sz w:val="18"/>
      </w:rPr>
      <w:t xml:space="preserve"> Uni Leipzig (Sophia Bock, Felix </w:t>
    </w:r>
    <w:proofErr w:type="spellStart"/>
    <w:r w:rsidRPr="000C49B9">
      <w:rPr>
        <w:sz w:val="18"/>
      </w:rPr>
      <w:t>Haag</w:t>
    </w:r>
    <w:proofErr w:type="spellEnd"/>
    <w:r w:rsidRPr="000C49B9">
      <w:rPr>
        <w:sz w:val="18"/>
      </w:rPr>
      <w:t xml:space="preserve">, Julien </w:t>
    </w:r>
    <w:proofErr w:type="spellStart"/>
    <w:r w:rsidRPr="000C49B9">
      <w:rPr>
        <w:sz w:val="18"/>
      </w:rPr>
      <w:t>Journeau</w:t>
    </w:r>
    <w:proofErr w:type="spellEnd"/>
    <w:r w:rsidRPr="000C49B9">
      <w:rPr>
        <w:sz w:val="18"/>
      </w:rPr>
      <w:t xml:space="preserve">, Maria </w:t>
    </w:r>
    <w:proofErr w:type="spellStart"/>
    <w:r w:rsidRPr="000C49B9">
      <w:rPr>
        <w:sz w:val="18"/>
      </w:rPr>
      <w:t>Mettke</w:t>
    </w:r>
    <w:proofErr w:type="spellEnd"/>
    <w:r w:rsidRPr="000C49B9">
      <w:rPr>
        <w:sz w:val="18"/>
      </w:rPr>
      <w:t xml:space="preserve">) </w:t>
    </w:r>
    <w:proofErr w:type="spellStart"/>
    <w:r w:rsidRPr="000C49B9">
      <w:rPr>
        <w:sz w:val="18"/>
      </w:rPr>
      <w:t>ist</w:t>
    </w:r>
    <w:proofErr w:type="spellEnd"/>
    <w:r w:rsidRPr="000C49B9">
      <w:rPr>
        <w:sz w:val="18"/>
      </w:rPr>
      <w:t xml:space="preserve"> </w:t>
    </w:r>
    <w:proofErr w:type="spellStart"/>
    <w:r w:rsidRPr="000C49B9">
      <w:rPr>
        <w:sz w:val="18"/>
      </w:rPr>
      <w:t>lizenziert</w:t>
    </w:r>
    <w:proofErr w:type="spellEnd"/>
    <w:r w:rsidRPr="000C49B9">
      <w:rPr>
        <w:sz w:val="18"/>
      </w:rPr>
      <w:t xml:space="preserve"> </w:t>
    </w:r>
    <w:proofErr w:type="spellStart"/>
    <w:r w:rsidRPr="000C49B9">
      <w:rPr>
        <w:sz w:val="18"/>
      </w:rPr>
      <w:t>unter</w:t>
    </w:r>
    <w:proofErr w:type="spellEnd"/>
    <w:r w:rsidRPr="000C49B9">
      <w:rPr>
        <w:sz w:val="18"/>
      </w:rPr>
      <w:t xml:space="preserve"> </w:t>
    </w:r>
    <w:proofErr w:type="spellStart"/>
    <w:r w:rsidRPr="000C49B9">
      <w:rPr>
        <w:sz w:val="18"/>
      </w:rPr>
      <w:t>einer</w:t>
    </w:r>
    <w:proofErr w:type="spellEnd"/>
    <w:r w:rsidRPr="000C49B9">
      <w:rPr>
        <w:sz w:val="18"/>
      </w:rPr>
      <w:t xml:space="preserve"> </w:t>
    </w:r>
    <w:hyperlink r:id="rId3" w:history="1">
      <w:proofErr w:type="spellStart"/>
      <w:r w:rsidRPr="000C49B9">
        <w:rPr>
          <w:rStyle w:val="Link"/>
          <w:sz w:val="18"/>
        </w:rPr>
        <w:t>Creative</w:t>
      </w:r>
      <w:proofErr w:type="spellEnd"/>
      <w:r w:rsidRPr="000C49B9">
        <w:rPr>
          <w:rStyle w:val="Link"/>
          <w:sz w:val="18"/>
        </w:rPr>
        <w:t xml:space="preserve"> Commons </w:t>
      </w:r>
      <w:proofErr w:type="spellStart"/>
      <w:r w:rsidRPr="000C49B9">
        <w:rPr>
          <w:rStyle w:val="Link"/>
          <w:sz w:val="18"/>
        </w:rPr>
        <w:t>Namensnennung</w:t>
      </w:r>
      <w:proofErr w:type="spellEnd"/>
      <w:r w:rsidRPr="000C49B9">
        <w:rPr>
          <w:rStyle w:val="Link"/>
          <w:sz w:val="18"/>
        </w:rPr>
        <w:t xml:space="preserve"> - </w:t>
      </w:r>
      <w:proofErr w:type="spellStart"/>
      <w:r w:rsidRPr="000C49B9">
        <w:rPr>
          <w:rStyle w:val="Link"/>
          <w:sz w:val="18"/>
        </w:rPr>
        <w:t>Weitergabe</w:t>
      </w:r>
      <w:proofErr w:type="spellEnd"/>
      <w:r w:rsidRPr="000C49B9">
        <w:rPr>
          <w:rStyle w:val="Link"/>
          <w:sz w:val="18"/>
        </w:rPr>
        <w:t xml:space="preserve"> </w:t>
      </w:r>
      <w:proofErr w:type="spellStart"/>
      <w:r w:rsidRPr="000C49B9">
        <w:rPr>
          <w:rStyle w:val="Link"/>
          <w:sz w:val="18"/>
        </w:rPr>
        <w:t>unter</w:t>
      </w:r>
      <w:proofErr w:type="spellEnd"/>
      <w:r w:rsidRPr="000C49B9">
        <w:rPr>
          <w:rStyle w:val="Link"/>
          <w:sz w:val="18"/>
        </w:rPr>
        <w:t xml:space="preserve"> </w:t>
      </w:r>
      <w:proofErr w:type="spellStart"/>
      <w:r w:rsidRPr="000C49B9">
        <w:rPr>
          <w:rStyle w:val="Link"/>
          <w:sz w:val="18"/>
        </w:rPr>
        <w:t>gleichen</w:t>
      </w:r>
      <w:proofErr w:type="spellEnd"/>
      <w:r w:rsidRPr="000C49B9">
        <w:rPr>
          <w:rStyle w:val="Link"/>
          <w:sz w:val="18"/>
        </w:rPr>
        <w:t xml:space="preserve"> </w:t>
      </w:r>
      <w:proofErr w:type="spellStart"/>
      <w:r w:rsidRPr="000C49B9">
        <w:rPr>
          <w:rStyle w:val="Link"/>
          <w:sz w:val="18"/>
        </w:rPr>
        <w:t>Bedingungen</w:t>
      </w:r>
      <w:proofErr w:type="spellEnd"/>
      <w:r w:rsidRPr="000C49B9">
        <w:rPr>
          <w:rStyle w:val="Link"/>
          <w:sz w:val="18"/>
        </w:rPr>
        <w:t xml:space="preserve"> 4.0 International </w:t>
      </w:r>
      <w:proofErr w:type="spellStart"/>
      <w:r w:rsidRPr="000C49B9">
        <w:rPr>
          <w:rStyle w:val="Link"/>
          <w:sz w:val="18"/>
        </w:rPr>
        <w:t>Lizenz</w:t>
      </w:r>
      <w:proofErr w:type="spellEnd"/>
    </w:hyperlink>
  </w:p>
  <w:p w14:paraId="0E8FB046" w14:textId="77777777" w:rsidR="00263835" w:rsidRDefault="00263835" w:rsidP="000C49B9">
    <w:pPr>
      <w:pStyle w:val="Fuzeil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D21E" w14:textId="77777777" w:rsidR="00263835" w:rsidRPr="005254CB" w:rsidRDefault="00263835" w:rsidP="0048678D">
    <w:pPr>
      <w:pStyle w:val="Fuzeile"/>
      <w:rPr>
        <w:sz w:val="16"/>
        <w:szCs w:val="18"/>
        <w:lang w:val="de-DE"/>
      </w:rPr>
    </w:pPr>
    <w:proofErr w:type="spellStart"/>
    <w:r w:rsidRPr="005254CB">
      <w:rPr>
        <w:sz w:val="16"/>
        <w:szCs w:val="18"/>
        <w:lang w:val="de-DE"/>
      </w:rPr>
      <w:t>Nave</w:t>
    </w:r>
    <w:proofErr w:type="spellEnd"/>
    <w:r w:rsidRPr="005254CB">
      <w:rPr>
        <w:sz w:val="16"/>
        <w:szCs w:val="18"/>
        <w:lang w:val="de-DE"/>
      </w:rPr>
      <w:t xml:space="preserve">-Herz, Rosemarie (1994): Die Geschichte der Frauenbewegung in Deutschland. Wiesbaden, </w:t>
    </w:r>
    <w:proofErr w:type="spellStart"/>
    <w:r w:rsidRPr="005254CB">
      <w:rPr>
        <w:sz w:val="16"/>
        <w:szCs w:val="18"/>
        <w:lang w:val="de-DE"/>
      </w:rPr>
      <w:t>s.l</w:t>
    </w:r>
    <w:proofErr w:type="spellEnd"/>
    <w:r w:rsidRPr="005254CB">
      <w:rPr>
        <w:sz w:val="16"/>
        <w:szCs w:val="18"/>
        <w:lang w:val="de-DE"/>
      </w:rPr>
      <w:t>.: VS Verlag f</w:t>
    </w:r>
    <w:r w:rsidRPr="005254CB">
      <w:rPr>
        <w:sz w:val="16"/>
        <w:szCs w:val="18"/>
        <w:lang w:val="de-DE"/>
      </w:rPr>
      <w:t>ü</w:t>
    </w:r>
    <w:r w:rsidRPr="005254CB">
      <w:rPr>
        <w:sz w:val="16"/>
        <w:szCs w:val="18"/>
        <w:lang w:val="de-DE"/>
      </w:rPr>
      <w:t>r Sozialwissenschaften.</w:t>
    </w:r>
  </w:p>
  <w:p w14:paraId="7CC0A282" w14:textId="77777777" w:rsidR="00263835" w:rsidRPr="005254CB" w:rsidRDefault="00263835" w:rsidP="0048678D">
    <w:pPr>
      <w:pStyle w:val="Fuzeile"/>
      <w:rPr>
        <w:sz w:val="16"/>
        <w:szCs w:val="18"/>
        <w:lang w:val="de-DE"/>
      </w:rPr>
    </w:pPr>
    <w:proofErr w:type="spellStart"/>
    <w:r w:rsidRPr="005254CB">
      <w:rPr>
        <w:sz w:val="16"/>
        <w:szCs w:val="18"/>
        <w:lang w:val="de-DE"/>
      </w:rPr>
      <w:t>Schaser</w:t>
    </w:r>
    <w:proofErr w:type="spellEnd"/>
    <w:r w:rsidRPr="005254CB">
      <w:rPr>
        <w:sz w:val="16"/>
        <w:szCs w:val="18"/>
        <w:lang w:val="de-DE"/>
      </w:rPr>
      <w:t>, Angelika (2006): Frauenbewegung in Deutschland. 1815 - 1933. Darmstadt: WBG &lt;Abt. Verl.&gt; (Geschichte kompakt).</w:t>
    </w:r>
  </w:p>
  <w:p w14:paraId="05275EB9" w14:textId="77777777" w:rsidR="00263835" w:rsidRDefault="00263835" w:rsidP="0048678D">
    <w:pPr>
      <w:pStyle w:val="Fuzeile"/>
      <w:rPr>
        <w:sz w:val="16"/>
        <w:szCs w:val="18"/>
        <w:lang w:val="de-DE"/>
      </w:rPr>
    </w:pPr>
    <w:r w:rsidRPr="005254CB">
      <w:rPr>
        <w:sz w:val="16"/>
        <w:szCs w:val="18"/>
        <w:lang w:val="de-DE"/>
      </w:rPr>
      <w:t xml:space="preserve">Wolff, Kerstin (2008): Die Frauenbewegung organisiert sich. Die Aufbauphase im Kaiserreich. </w:t>
    </w:r>
    <w:proofErr w:type="spellStart"/>
    <w:r w:rsidRPr="005254CB">
      <w:rPr>
        <w:sz w:val="16"/>
        <w:szCs w:val="18"/>
        <w:lang w:val="de-DE"/>
      </w:rPr>
      <w:t>Hg</w:t>
    </w:r>
    <w:proofErr w:type="spellEnd"/>
    <w:r w:rsidRPr="005254CB">
      <w:rPr>
        <w:sz w:val="16"/>
        <w:szCs w:val="18"/>
        <w:lang w:val="de-DE"/>
      </w:rPr>
      <w:t>. v. Bundeszentrale f</w:t>
    </w:r>
    <w:r w:rsidRPr="005254CB">
      <w:rPr>
        <w:sz w:val="16"/>
        <w:szCs w:val="18"/>
        <w:lang w:val="de-DE"/>
      </w:rPr>
      <w:t>ü</w:t>
    </w:r>
    <w:r w:rsidRPr="005254CB">
      <w:rPr>
        <w:sz w:val="16"/>
        <w:szCs w:val="18"/>
        <w:lang w:val="de-DE"/>
      </w:rPr>
      <w:t>r politische Bildung (Frauenbewegung). Online verf</w:t>
    </w:r>
    <w:r w:rsidRPr="005254CB">
      <w:rPr>
        <w:sz w:val="16"/>
        <w:szCs w:val="18"/>
        <w:lang w:val="de-DE"/>
      </w:rPr>
      <w:t>ü</w:t>
    </w:r>
    <w:r w:rsidRPr="005254CB">
      <w:rPr>
        <w:sz w:val="16"/>
        <w:szCs w:val="18"/>
        <w:lang w:val="de-DE"/>
      </w:rPr>
      <w:t>gbar unter http://www.bpb.de/gesellschaft/gender/frauenbewegung/35256/aufbauphase-im-kaiserreich?p=1, zuletzt gepr</w:t>
    </w:r>
    <w:r w:rsidRPr="005254CB">
      <w:rPr>
        <w:sz w:val="16"/>
        <w:szCs w:val="18"/>
        <w:lang w:val="de-DE"/>
      </w:rPr>
      <w:t>ü</w:t>
    </w:r>
    <w:r w:rsidRPr="005254CB">
      <w:rPr>
        <w:sz w:val="16"/>
        <w:szCs w:val="18"/>
        <w:lang w:val="de-DE"/>
      </w:rPr>
      <w:t>ft am 01.08.2017.</w:t>
    </w:r>
  </w:p>
  <w:p w14:paraId="52699EAC" w14:textId="77777777" w:rsidR="00263835" w:rsidRDefault="00263835" w:rsidP="0048678D">
    <w:pPr>
      <w:pStyle w:val="Fuzeile"/>
      <w:rPr>
        <w:sz w:val="16"/>
        <w:szCs w:val="18"/>
        <w:lang w:val="de-DE"/>
      </w:rPr>
    </w:pPr>
  </w:p>
  <w:p w14:paraId="38F9008E" w14:textId="77777777" w:rsidR="00263835" w:rsidRPr="000C49B9" w:rsidRDefault="00263835" w:rsidP="000C49B9">
    <w:pPr>
      <w:pStyle w:val="Fuzeile"/>
      <w:rPr>
        <w:sz w:val="18"/>
      </w:rPr>
    </w:pPr>
    <w:r>
      <w:rPr>
        <w:noProof/>
        <w:color w:val="0000FF"/>
        <w:lang w:val="de-DE" w:eastAsia="de-DE"/>
      </w:rPr>
      <w:drawing>
        <wp:inline distT="0" distB="0" distL="0" distR="0" wp14:anchorId="4BE7A844" wp14:editId="112F1278">
          <wp:extent cx="752475" cy="265076"/>
          <wp:effectExtent l="0" t="0" r="0" b="1905"/>
          <wp:docPr id="6"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22" cy="275379"/>
                  </a:xfrm>
                  <a:prstGeom prst="rect">
                    <a:avLst/>
                  </a:prstGeom>
                  <a:noFill/>
                  <a:ln>
                    <a:noFill/>
                  </a:ln>
                </pic:spPr>
              </pic:pic>
            </a:graphicData>
          </a:graphic>
        </wp:inline>
      </w:drawing>
    </w:r>
    <w:r>
      <w:br/>
    </w:r>
    <w:r w:rsidRPr="000C49B9">
      <w:rPr>
        <w:sz w:val="18"/>
      </w:rPr>
      <w:t xml:space="preserve">Henriette Goldschmidt - </w:t>
    </w:r>
    <w:proofErr w:type="spellStart"/>
    <w:r w:rsidRPr="000C49B9">
      <w:rPr>
        <w:sz w:val="18"/>
      </w:rPr>
      <w:t>Eine</w:t>
    </w:r>
    <w:proofErr w:type="spellEnd"/>
    <w:r w:rsidRPr="000C49B9">
      <w:rPr>
        <w:sz w:val="18"/>
      </w:rPr>
      <w:t xml:space="preserve"> </w:t>
    </w:r>
    <w:proofErr w:type="spellStart"/>
    <w:r w:rsidRPr="000C49B9">
      <w:rPr>
        <w:sz w:val="18"/>
      </w:rPr>
      <w:t>Frauenrechtlerin</w:t>
    </w:r>
    <w:proofErr w:type="spellEnd"/>
    <w:r w:rsidRPr="000C49B9">
      <w:rPr>
        <w:sz w:val="18"/>
      </w:rPr>
      <w:t xml:space="preserve"> </w:t>
    </w:r>
    <w:proofErr w:type="spellStart"/>
    <w:r w:rsidRPr="000C49B9">
      <w:rPr>
        <w:sz w:val="18"/>
      </w:rPr>
      <w:t>gegen</w:t>
    </w:r>
    <w:proofErr w:type="spellEnd"/>
    <w:r w:rsidRPr="000C49B9">
      <w:rPr>
        <w:sz w:val="18"/>
      </w:rPr>
      <w:t xml:space="preserve"> </w:t>
    </w:r>
    <w:proofErr w:type="spellStart"/>
    <w:r w:rsidRPr="000C49B9">
      <w:rPr>
        <w:sz w:val="18"/>
      </w:rPr>
      <w:t>das</w:t>
    </w:r>
    <w:proofErr w:type="spellEnd"/>
    <w:r w:rsidRPr="000C49B9">
      <w:rPr>
        <w:sz w:val="18"/>
      </w:rPr>
      <w:t xml:space="preserve"> </w:t>
    </w:r>
    <w:proofErr w:type="spellStart"/>
    <w:proofErr w:type="gramStart"/>
    <w:r w:rsidRPr="000C49B9">
      <w:rPr>
        <w:sz w:val="18"/>
      </w:rPr>
      <w:t>Frauenwahlrecht</w:t>
    </w:r>
    <w:proofErr w:type="spellEnd"/>
    <w:r w:rsidRPr="000C49B9">
      <w:rPr>
        <w:sz w:val="18"/>
      </w:rPr>
      <w:t>?</w:t>
    </w:r>
    <w:proofErr w:type="gramEnd"/>
    <w:r w:rsidRPr="000C49B9">
      <w:rPr>
        <w:sz w:val="18"/>
      </w:rPr>
      <w:t xml:space="preserve"> </w:t>
    </w:r>
    <w:proofErr w:type="spellStart"/>
    <w:r w:rsidRPr="000C49B9">
      <w:rPr>
        <w:sz w:val="18"/>
      </w:rPr>
      <w:t>von</w:t>
    </w:r>
    <w:proofErr w:type="spellEnd"/>
    <w:r w:rsidRPr="000C49B9">
      <w:rPr>
        <w:sz w:val="18"/>
      </w:rPr>
      <w:t xml:space="preserve"> Uni Leipzig (Sophia Bock, Felix </w:t>
    </w:r>
    <w:proofErr w:type="spellStart"/>
    <w:r w:rsidRPr="000C49B9">
      <w:rPr>
        <w:sz w:val="18"/>
      </w:rPr>
      <w:t>Haag</w:t>
    </w:r>
    <w:proofErr w:type="spellEnd"/>
    <w:r w:rsidRPr="000C49B9">
      <w:rPr>
        <w:sz w:val="18"/>
      </w:rPr>
      <w:t xml:space="preserve">, Julien </w:t>
    </w:r>
    <w:proofErr w:type="spellStart"/>
    <w:r w:rsidRPr="000C49B9">
      <w:rPr>
        <w:sz w:val="18"/>
      </w:rPr>
      <w:t>Journeau</w:t>
    </w:r>
    <w:proofErr w:type="spellEnd"/>
    <w:r w:rsidRPr="000C49B9">
      <w:rPr>
        <w:sz w:val="18"/>
      </w:rPr>
      <w:t xml:space="preserve">, Maria </w:t>
    </w:r>
    <w:proofErr w:type="spellStart"/>
    <w:r w:rsidRPr="000C49B9">
      <w:rPr>
        <w:sz w:val="18"/>
      </w:rPr>
      <w:t>Mettke</w:t>
    </w:r>
    <w:proofErr w:type="spellEnd"/>
    <w:r w:rsidRPr="000C49B9">
      <w:rPr>
        <w:sz w:val="18"/>
      </w:rPr>
      <w:t xml:space="preserve">) </w:t>
    </w:r>
    <w:proofErr w:type="spellStart"/>
    <w:r w:rsidRPr="000C49B9">
      <w:rPr>
        <w:sz w:val="18"/>
      </w:rPr>
      <w:t>ist</w:t>
    </w:r>
    <w:proofErr w:type="spellEnd"/>
    <w:r w:rsidRPr="000C49B9">
      <w:rPr>
        <w:sz w:val="18"/>
      </w:rPr>
      <w:t xml:space="preserve"> </w:t>
    </w:r>
    <w:proofErr w:type="spellStart"/>
    <w:r w:rsidRPr="000C49B9">
      <w:rPr>
        <w:sz w:val="18"/>
      </w:rPr>
      <w:t>lizenziert</w:t>
    </w:r>
    <w:proofErr w:type="spellEnd"/>
    <w:r w:rsidRPr="000C49B9">
      <w:rPr>
        <w:sz w:val="18"/>
      </w:rPr>
      <w:t xml:space="preserve"> </w:t>
    </w:r>
    <w:proofErr w:type="spellStart"/>
    <w:r w:rsidRPr="000C49B9">
      <w:rPr>
        <w:sz w:val="18"/>
      </w:rPr>
      <w:t>unter</w:t>
    </w:r>
    <w:proofErr w:type="spellEnd"/>
    <w:r w:rsidRPr="000C49B9">
      <w:rPr>
        <w:sz w:val="18"/>
      </w:rPr>
      <w:t xml:space="preserve"> </w:t>
    </w:r>
    <w:proofErr w:type="spellStart"/>
    <w:r w:rsidRPr="000C49B9">
      <w:rPr>
        <w:sz w:val="18"/>
      </w:rPr>
      <w:t>einer</w:t>
    </w:r>
    <w:proofErr w:type="spellEnd"/>
    <w:r w:rsidRPr="000C49B9">
      <w:rPr>
        <w:sz w:val="18"/>
      </w:rPr>
      <w:t xml:space="preserve"> </w:t>
    </w:r>
    <w:hyperlink r:id="rId3" w:history="1">
      <w:proofErr w:type="spellStart"/>
      <w:r w:rsidRPr="000C49B9">
        <w:rPr>
          <w:rStyle w:val="Link"/>
          <w:sz w:val="18"/>
        </w:rPr>
        <w:t>Creative</w:t>
      </w:r>
      <w:proofErr w:type="spellEnd"/>
      <w:r w:rsidRPr="000C49B9">
        <w:rPr>
          <w:rStyle w:val="Link"/>
          <w:sz w:val="18"/>
        </w:rPr>
        <w:t xml:space="preserve"> Commons </w:t>
      </w:r>
      <w:proofErr w:type="spellStart"/>
      <w:r w:rsidRPr="000C49B9">
        <w:rPr>
          <w:rStyle w:val="Link"/>
          <w:sz w:val="18"/>
        </w:rPr>
        <w:t>Namensnennung</w:t>
      </w:r>
      <w:proofErr w:type="spellEnd"/>
      <w:r w:rsidRPr="000C49B9">
        <w:rPr>
          <w:rStyle w:val="Link"/>
          <w:sz w:val="18"/>
        </w:rPr>
        <w:t xml:space="preserve"> - </w:t>
      </w:r>
      <w:proofErr w:type="spellStart"/>
      <w:r w:rsidRPr="000C49B9">
        <w:rPr>
          <w:rStyle w:val="Link"/>
          <w:sz w:val="18"/>
        </w:rPr>
        <w:t>Weitergabe</w:t>
      </w:r>
      <w:proofErr w:type="spellEnd"/>
      <w:r w:rsidRPr="000C49B9">
        <w:rPr>
          <w:rStyle w:val="Link"/>
          <w:sz w:val="18"/>
        </w:rPr>
        <w:t xml:space="preserve"> </w:t>
      </w:r>
      <w:proofErr w:type="spellStart"/>
      <w:r w:rsidRPr="000C49B9">
        <w:rPr>
          <w:rStyle w:val="Link"/>
          <w:sz w:val="18"/>
        </w:rPr>
        <w:t>unter</w:t>
      </w:r>
      <w:proofErr w:type="spellEnd"/>
      <w:r w:rsidRPr="000C49B9">
        <w:rPr>
          <w:rStyle w:val="Link"/>
          <w:sz w:val="18"/>
        </w:rPr>
        <w:t xml:space="preserve"> </w:t>
      </w:r>
      <w:proofErr w:type="spellStart"/>
      <w:r w:rsidRPr="000C49B9">
        <w:rPr>
          <w:rStyle w:val="Link"/>
          <w:sz w:val="18"/>
        </w:rPr>
        <w:t>gleichen</w:t>
      </w:r>
      <w:proofErr w:type="spellEnd"/>
      <w:r w:rsidRPr="000C49B9">
        <w:rPr>
          <w:rStyle w:val="Link"/>
          <w:sz w:val="18"/>
        </w:rPr>
        <w:t xml:space="preserve"> </w:t>
      </w:r>
      <w:proofErr w:type="spellStart"/>
      <w:r w:rsidRPr="000C49B9">
        <w:rPr>
          <w:rStyle w:val="Link"/>
          <w:sz w:val="18"/>
        </w:rPr>
        <w:t>Bedingungen</w:t>
      </w:r>
      <w:proofErr w:type="spellEnd"/>
      <w:r w:rsidRPr="000C49B9">
        <w:rPr>
          <w:rStyle w:val="Link"/>
          <w:sz w:val="18"/>
        </w:rPr>
        <w:t xml:space="preserve"> 4.0 International </w:t>
      </w:r>
      <w:proofErr w:type="spellStart"/>
      <w:r w:rsidRPr="000C49B9">
        <w:rPr>
          <w:rStyle w:val="Link"/>
          <w:sz w:val="18"/>
        </w:rPr>
        <w:t>Lizenz</w:t>
      </w:r>
      <w:proofErr w:type="spellEnd"/>
    </w:hyperlink>
  </w:p>
  <w:p w14:paraId="439719C8" w14:textId="77777777" w:rsidR="00263835" w:rsidRPr="000C49B9" w:rsidRDefault="00263835" w:rsidP="0048678D">
    <w:pPr>
      <w:pStyle w:val="Fuzeile"/>
      <w:rPr>
        <w:sz w:val="12"/>
        <w:szCs w:val="18"/>
      </w:rPr>
    </w:pPr>
  </w:p>
  <w:p w14:paraId="16C4F177" w14:textId="77777777" w:rsidR="00263835" w:rsidRPr="000C49B9" w:rsidRDefault="00263835">
    <w:pPr>
      <w:pStyle w:val="Fuzeile"/>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5CCCB" w14:textId="77777777" w:rsidR="00642D41" w:rsidRDefault="00642D41" w:rsidP="00263835">
      <w:pPr>
        <w:spacing w:after="0" w:line="240" w:lineRule="auto"/>
      </w:pPr>
      <w:r>
        <w:separator/>
      </w:r>
    </w:p>
  </w:footnote>
  <w:footnote w:type="continuationSeparator" w:id="0">
    <w:p w14:paraId="3C77DD15" w14:textId="77777777" w:rsidR="00642D41" w:rsidRDefault="00642D41" w:rsidP="002638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AF5A" w14:textId="77777777" w:rsidR="00263835" w:rsidRPr="002B34F8" w:rsidRDefault="00263835" w:rsidP="00263835">
    <w:pPr>
      <w:pStyle w:val="Titel"/>
      <w:rPr>
        <w:sz w:val="20"/>
        <w:szCs w:val="20"/>
      </w:rPr>
    </w:pPr>
    <w:r w:rsidRPr="002B34F8">
      <w:rPr>
        <w:sz w:val="20"/>
        <w:szCs w:val="20"/>
      </w:rPr>
      <w:t>Eine Leipziger Frauenrechtlerin gegen das Frauenwahlrecht?</w:t>
    </w:r>
    <w:r>
      <w:rPr>
        <w:sz w:val="20"/>
        <w:szCs w:val="20"/>
      </w:rPr>
      <w:t xml:space="preserve"> (AB 1)</w:t>
    </w:r>
  </w:p>
  <w:p w14:paraId="538A4AF0" w14:textId="77777777" w:rsidR="00B763CF" w:rsidRDefault="00642D4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E91D" w14:textId="77777777" w:rsidR="005F7348" w:rsidRPr="002B34F8" w:rsidRDefault="00642D41" w:rsidP="005F7348">
    <w:pPr>
      <w:pStyle w:val="Titel"/>
      <w:rPr>
        <w:sz w:val="20"/>
        <w:szCs w:val="20"/>
      </w:rPr>
    </w:pPr>
    <w:r w:rsidRPr="002B34F8">
      <w:rPr>
        <w:sz w:val="20"/>
        <w:szCs w:val="20"/>
      </w:rPr>
      <w:t>Eine Leipziger Frauenrechtlerin gegen das Frauenwahlrecht?</w:t>
    </w:r>
    <w:r>
      <w:rPr>
        <w:sz w:val="20"/>
        <w:szCs w:val="20"/>
      </w:rPr>
      <w:t xml:space="preserve"> (AB 1</w:t>
    </w:r>
    <w:r>
      <w:rPr>
        <w:sz w:val="20"/>
        <w:szCs w:val="20"/>
      </w:rPr>
      <w:t>)</w:t>
    </w:r>
  </w:p>
  <w:p w14:paraId="1992A70C" w14:textId="77777777" w:rsidR="00B763CF" w:rsidRDefault="00642D41">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69BA" w14:textId="77777777" w:rsidR="00263835" w:rsidRPr="00B763CF" w:rsidRDefault="00263835" w:rsidP="000C49B9">
    <w:pPr>
      <w:jc w:val="both"/>
      <w:rPr>
        <w:rFonts w:ascii="Times New Roman" w:hAnsi="Times New Roman" w:cs="Times New Roman"/>
      </w:rPr>
    </w:pPr>
    <w:r w:rsidRPr="00B763CF">
      <w:rPr>
        <w:rFonts w:ascii="Times New Roman" w:hAnsi="Times New Roman" w:cs="Times New Roman"/>
      </w:rPr>
      <w:t>Arbeitsblatt 1: ‚FRAUEN OHNE RECHTE?‘ Block A – Frauenrechte im 19. Jahrhundert</w:t>
    </w:r>
  </w:p>
  <w:p w14:paraId="2525C4F0" w14:textId="77777777" w:rsidR="00263835" w:rsidRDefault="00263835">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A6B7" w14:textId="77777777" w:rsidR="00263835" w:rsidRPr="002B34F8" w:rsidRDefault="00263835" w:rsidP="00263835">
    <w:pPr>
      <w:pStyle w:val="Titel"/>
      <w:rPr>
        <w:sz w:val="20"/>
        <w:szCs w:val="20"/>
      </w:rPr>
    </w:pPr>
    <w:r w:rsidRPr="002B34F8">
      <w:rPr>
        <w:sz w:val="20"/>
        <w:szCs w:val="20"/>
      </w:rPr>
      <w:t>Eine Leipziger Frauenrechtlerin gegen das Frauenwahlrecht?</w:t>
    </w:r>
    <w:r>
      <w:rPr>
        <w:sz w:val="20"/>
        <w:szCs w:val="20"/>
      </w:rPr>
      <w:t xml:space="preserve"> (AB 1)</w:t>
    </w:r>
  </w:p>
  <w:p w14:paraId="00DD16B7" w14:textId="77777777" w:rsidR="00263835" w:rsidRDefault="00263835">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F6F4" w14:textId="77777777" w:rsidR="00263835" w:rsidRPr="002B34F8" w:rsidRDefault="00263835" w:rsidP="00263835">
    <w:pPr>
      <w:pStyle w:val="Titel"/>
      <w:rPr>
        <w:sz w:val="20"/>
        <w:szCs w:val="20"/>
      </w:rPr>
    </w:pPr>
    <w:r w:rsidRPr="002B34F8">
      <w:rPr>
        <w:sz w:val="20"/>
        <w:szCs w:val="20"/>
      </w:rPr>
      <w:t>Eine Leipziger Frauenrechtlerin gegen das Frauenwahlrecht?</w:t>
    </w:r>
    <w:r>
      <w:rPr>
        <w:sz w:val="20"/>
        <w:szCs w:val="20"/>
      </w:rPr>
      <w:t xml:space="preserve"> (AB 1)</w:t>
    </w:r>
  </w:p>
  <w:p w14:paraId="1634E082" w14:textId="77777777" w:rsidR="00263835" w:rsidRDefault="0026383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1596C"/>
    <w:multiLevelType w:val="hybridMultilevel"/>
    <w:tmpl w:val="B6264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125775"/>
    <w:multiLevelType w:val="hybridMultilevel"/>
    <w:tmpl w:val="12B636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8A1BBF"/>
    <w:multiLevelType w:val="hybridMultilevel"/>
    <w:tmpl w:val="3FB68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19"/>
    <w:rsid w:val="00263835"/>
    <w:rsid w:val="005D4C19"/>
    <w:rsid w:val="00642D41"/>
    <w:rsid w:val="009676B2"/>
    <w:rsid w:val="00F4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1057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D4C19"/>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4C19"/>
    <w:pPr>
      <w:ind w:left="720"/>
      <w:contextualSpacing/>
    </w:pPr>
  </w:style>
  <w:style w:type="table" w:styleId="Tabellenraster">
    <w:name w:val="Table Grid"/>
    <w:basedOn w:val="NormaleTabelle"/>
    <w:uiPriority w:val="39"/>
    <w:rsid w:val="005D4C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D4C19"/>
    <w:pPr>
      <w:tabs>
        <w:tab w:val="center" w:pos="4536"/>
        <w:tab w:val="right" w:pos="9072"/>
      </w:tabs>
      <w:spacing w:after="0" w:line="240" w:lineRule="auto"/>
    </w:pPr>
    <w:rPr>
      <w:rFonts w:eastAsia="Times New Roman" w:hAnsi="Times New Roman" w:cs="Times New Roman"/>
      <w:lang w:val="fr-FR" w:eastAsia="fr-FR"/>
    </w:rPr>
  </w:style>
  <w:style w:type="character" w:customStyle="1" w:styleId="KopfzeileZchn">
    <w:name w:val="Kopfzeile Zchn"/>
    <w:basedOn w:val="Absatz-Standardschriftart"/>
    <w:link w:val="Kopfzeile"/>
    <w:uiPriority w:val="99"/>
    <w:rsid w:val="005D4C19"/>
    <w:rPr>
      <w:rFonts w:eastAsia="Times New Roman" w:hAnsi="Times New Roman" w:cs="Times New Roman"/>
      <w:sz w:val="22"/>
      <w:szCs w:val="22"/>
      <w:lang w:val="fr-FR" w:eastAsia="fr-FR"/>
    </w:rPr>
  </w:style>
  <w:style w:type="paragraph" w:styleId="Fuzeile">
    <w:name w:val="footer"/>
    <w:basedOn w:val="Standard"/>
    <w:link w:val="FuzeileZchn"/>
    <w:uiPriority w:val="99"/>
    <w:unhideWhenUsed/>
    <w:rsid w:val="005D4C19"/>
    <w:pPr>
      <w:tabs>
        <w:tab w:val="center" w:pos="4536"/>
        <w:tab w:val="right" w:pos="9072"/>
      </w:tabs>
      <w:spacing w:after="0" w:line="240" w:lineRule="auto"/>
    </w:pPr>
    <w:rPr>
      <w:rFonts w:eastAsia="Times New Roman" w:hAnsi="Times New Roman" w:cs="Times New Roman"/>
      <w:lang w:val="fr-FR" w:eastAsia="fr-FR"/>
    </w:rPr>
  </w:style>
  <w:style w:type="character" w:customStyle="1" w:styleId="FuzeileZchn">
    <w:name w:val="Fußzeile Zchn"/>
    <w:basedOn w:val="Absatz-Standardschriftart"/>
    <w:link w:val="Fuzeile"/>
    <w:uiPriority w:val="99"/>
    <w:rsid w:val="005D4C19"/>
    <w:rPr>
      <w:rFonts w:eastAsia="Times New Roman" w:hAnsi="Times New Roman" w:cs="Times New Roman"/>
      <w:sz w:val="22"/>
      <w:szCs w:val="22"/>
      <w:lang w:val="fr-FR" w:eastAsia="fr-FR"/>
    </w:rPr>
  </w:style>
  <w:style w:type="character" w:styleId="Link">
    <w:name w:val="Hyperlink"/>
    <w:basedOn w:val="Absatz-Standardschriftart"/>
    <w:uiPriority w:val="99"/>
    <w:unhideWhenUsed/>
    <w:rsid w:val="005D4C19"/>
    <w:rPr>
      <w:color w:val="0563C1" w:themeColor="hyperlink"/>
      <w:u w:val="single"/>
    </w:rPr>
  </w:style>
  <w:style w:type="paragraph" w:styleId="Titel">
    <w:name w:val="Title"/>
    <w:basedOn w:val="Standard"/>
    <w:next w:val="Standard"/>
    <w:link w:val="TitelZchn"/>
    <w:rsid w:val="005D4C19"/>
    <w:pPr>
      <w:pBdr>
        <w:top w:val="nil"/>
        <w:left w:val="nil"/>
        <w:bottom w:val="nil"/>
        <w:right w:val="nil"/>
        <w:between w:val="nil"/>
      </w:pBdr>
      <w:spacing w:before="240" w:after="60" w:line="240" w:lineRule="auto"/>
      <w:jc w:val="center"/>
    </w:pPr>
    <w:rPr>
      <w:rFonts w:ascii="Times New Roman" w:eastAsia="Times New Roman" w:hAnsi="Times New Roman" w:cs="Times New Roman"/>
      <w:b/>
      <w:smallCaps/>
      <w:color w:val="000000"/>
      <w:sz w:val="32"/>
      <w:szCs w:val="32"/>
      <w:lang w:eastAsia="de-DE"/>
    </w:rPr>
  </w:style>
  <w:style w:type="character" w:customStyle="1" w:styleId="TitelZchn">
    <w:name w:val="Titel Zchn"/>
    <w:basedOn w:val="Absatz-Standardschriftart"/>
    <w:link w:val="Titel"/>
    <w:rsid w:val="005D4C19"/>
    <w:rPr>
      <w:rFonts w:ascii="Times New Roman" w:eastAsia="Times New Roman" w:hAnsi="Times New Roman" w:cs="Times New Roman"/>
      <w:b/>
      <w:smallCaps/>
      <w:color w:val="000000"/>
      <w:sz w:val="32"/>
      <w:szCs w:val="32"/>
      <w:lang w:eastAsia="de-DE"/>
    </w:rPr>
  </w:style>
  <w:style w:type="character" w:styleId="Zeilennummer">
    <w:name w:val="line number"/>
    <w:basedOn w:val="Absatz-Standardschriftart"/>
    <w:uiPriority w:val="99"/>
    <w:semiHidden/>
    <w:unhideWhenUsed/>
    <w:rsid w:val="005D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1.png"/><Relationship Id="rId3"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1.png"/><Relationship Id="rId3" Type="http://schemas.openxmlformats.org/officeDocument/2006/relationships/hyperlink" Target="http://creativecommons.org/licenses/by-sa/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1.png"/><Relationship Id="rId3" Type="http://schemas.openxmlformats.org/officeDocument/2006/relationships/hyperlink" Target="http://creativecommons.org/licenses/by-sa/4.0/"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1.png"/><Relationship Id="rId3" Type="http://schemas.openxmlformats.org/officeDocument/2006/relationships/hyperlink" Target="http://creativecommons.org/licenses/by-sa/4.0/"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1.png"/><Relationship Id="rId3" Type="http://schemas.openxmlformats.org/officeDocument/2006/relationships/hyperlink" Target="http://creativecommons.org/licenses/by-sa/4.0/"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1.png"/><Relationship Id="rId3" Type="http://schemas.openxmlformats.org/officeDocument/2006/relationships/hyperlink" Target="http://creativecommons.org/licenses/by-sa/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9879</Characters>
  <Application>Microsoft Macintosh Word</Application>
  <DocSecurity>0</DocSecurity>
  <Lines>82</Lines>
  <Paragraphs>22</Paragraphs>
  <ScaleCrop>false</ScaleCrop>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neubert</dc:creator>
  <cp:keywords/>
  <dc:description/>
  <cp:lastModifiedBy>anja neubert</cp:lastModifiedBy>
  <cp:revision>2</cp:revision>
  <dcterms:created xsi:type="dcterms:W3CDTF">2017-11-27T06:21:00Z</dcterms:created>
  <dcterms:modified xsi:type="dcterms:W3CDTF">2017-11-27T06:24:00Z</dcterms:modified>
</cp:coreProperties>
</file>