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A3" w:rsidRPr="00353041" w:rsidRDefault="00EE2F4F" w:rsidP="00AD6CD2">
      <w:pPr>
        <w:jc w:val="center"/>
        <w:rPr>
          <w:rFonts w:ascii="Comic Sans MS" w:hAnsi="Comic Sans MS"/>
          <w:b/>
          <w:sz w:val="26"/>
          <w:szCs w:val="26"/>
        </w:rPr>
      </w:pPr>
      <w:r w:rsidRPr="00353041">
        <w:rPr>
          <w:rFonts w:ascii="Comic Sans MS" w:hAnsi="Comic Sans MS"/>
          <w:b/>
          <w:sz w:val="26"/>
          <w:szCs w:val="26"/>
        </w:rPr>
        <w:t xml:space="preserve">Lösung: </w:t>
      </w:r>
      <w:r w:rsidR="00AD6CD2" w:rsidRPr="00353041">
        <w:rPr>
          <w:rFonts w:ascii="Comic Sans MS" w:hAnsi="Comic Sans MS"/>
          <w:b/>
          <w:sz w:val="26"/>
          <w:szCs w:val="26"/>
        </w:rPr>
        <w:t>Pflichtangaben</w:t>
      </w:r>
    </w:p>
    <w:tbl>
      <w:tblPr>
        <w:tblStyle w:val="Tabellenraster"/>
        <w:tblW w:w="10151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656"/>
      </w:tblGrid>
      <w:tr w:rsidR="009E4E02" w:rsidRPr="00EE2F4F" w:rsidTr="00353041">
        <w:trPr>
          <w:trHeight w:val="331"/>
        </w:trPr>
        <w:tc>
          <w:tcPr>
            <w:tcW w:w="2376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Pflichtangabe</w:t>
            </w:r>
          </w:p>
        </w:tc>
        <w:tc>
          <w:tcPr>
            <w:tcW w:w="3119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Beschreibung</w:t>
            </w:r>
          </w:p>
        </w:tc>
        <w:tc>
          <w:tcPr>
            <w:tcW w:w="4656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Bild</w:t>
            </w:r>
          </w:p>
        </w:tc>
      </w:tr>
      <w:tr w:rsidR="009E4E02" w:rsidRPr="00EE2F4F" w:rsidTr="00353041">
        <w:trPr>
          <w:trHeight w:val="2678"/>
        </w:trPr>
        <w:tc>
          <w:tcPr>
            <w:tcW w:w="2376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Bezeichnung des Lebensmittels</w:t>
            </w:r>
          </w:p>
        </w:tc>
        <w:tc>
          <w:tcPr>
            <w:tcW w:w="3119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Bestimmt die Regel für die Benennung von Produkten. Gesammelt werden diese im Deutschen Lebensmittelbuch</w:t>
            </w:r>
          </w:p>
          <w:p w:rsidR="00AD6CD2" w:rsidRPr="00EE2F4F" w:rsidRDefault="00AD6CD2" w:rsidP="00AD6CD2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Kein Marken</w:t>
            </w:r>
            <w:r w:rsidR="007341E7" w:rsidRPr="00EE2F4F">
              <w:rPr>
                <w:rFonts w:ascii="Comic Sans MS" w:hAnsi="Comic Sans MS"/>
                <w:sz w:val="24"/>
                <w:szCs w:val="24"/>
              </w:rPr>
              <w:t>n</w:t>
            </w:r>
            <w:r w:rsidRPr="00EE2F4F">
              <w:rPr>
                <w:rFonts w:ascii="Comic Sans MS" w:hAnsi="Comic Sans MS"/>
                <w:sz w:val="24"/>
                <w:szCs w:val="24"/>
              </w:rPr>
              <w:t>ame</w:t>
            </w:r>
          </w:p>
        </w:tc>
        <w:tc>
          <w:tcPr>
            <w:tcW w:w="4656" w:type="dxa"/>
          </w:tcPr>
          <w:p w:rsidR="00AD6CD2" w:rsidRPr="00EE2F4F" w:rsidRDefault="00EE2F4F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86111" cy="71676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ichnung des Lebensmittel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26" cy="7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3686"/>
        </w:trPr>
        <w:tc>
          <w:tcPr>
            <w:tcW w:w="2376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Zutatenverzeichnis</w:t>
            </w:r>
          </w:p>
        </w:tc>
        <w:tc>
          <w:tcPr>
            <w:tcW w:w="3119" w:type="dxa"/>
          </w:tcPr>
          <w:p w:rsidR="00AD6CD2" w:rsidRPr="00EE2F4F" w:rsidRDefault="007341E7" w:rsidP="007341E7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 xml:space="preserve">Du kannst auf der Verpackung eine Liste </w:t>
            </w:r>
            <w:r w:rsidR="00AD6CD2" w:rsidRPr="00EE2F4F">
              <w:rPr>
                <w:rFonts w:ascii="Comic Sans MS" w:hAnsi="Comic Sans MS"/>
                <w:sz w:val="24"/>
                <w:szCs w:val="24"/>
              </w:rPr>
              <w:t>aller Zutaten</w:t>
            </w:r>
            <w:r w:rsidRPr="00EE2F4F">
              <w:rPr>
                <w:rFonts w:ascii="Comic Sans MS" w:hAnsi="Comic Sans MS"/>
                <w:sz w:val="24"/>
                <w:szCs w:val="24"/>
              </w:rPr>
              <w:t xml:space="preserve"> finden</w:t>
            </w:r>
            <w:r w:rsidR="00AD6CD2" w:rsidRPr="00EE2F4F">
              <w:rPr>
                <w:rFonts w:ascii="Comic Sans MS" w:hAnsi="Comic Sans MS"/>
                <w:sz w:val="24"/>
                <w:szCs w:val="24"/>
              </w:rPr>
              <w:t>, die im Lebensmittel enthalten sind</w:t>
            </w:r>
            <w:r w:rsidR="00C70C36" w:rsidRPr="00EE2F4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EE2F4F">
              <w:rPr>
                <w:rFonts w:ascii="Comic Sans MS" w:hAnsi="Comic Sans MS"/>
                <w:sz w:val="24"/>
                <w:szCs w:val="24"/>
              </w:rPr>
              <w:t>Die Reihenfolge zeigt dir, welche Zutat am meisten enthalten ist und welches am wenigsten.</w:t>
            </w:r>
            <w:r w:rsidR="00AD6CD2" w:rsidRPr="00EE2F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</w:tcPr>
          <w:p w:rsidR="00AD6CD2" w:rsidRPr="00EE2F4F" w:rsidRDefault="00EE2F4F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518003" cy="635884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tatenverzeichn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8" cy="63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1670"/>
        </w:trPr>
        <w:tc>
          <w:tcPr>
            <w:tcW w:w="2376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Allergenkennzeichnung</w:t>
            </w:r>
          </w:p>
        </w:tc>
        <w:tc>
          <w:tcPr>
            <w:tcW w:w="3119" w:type="dxa"/>
          </w:tcPr>
          <w:p w:rsidR="00AD6CD2" w:rsidRPr="00EE2F4F" w:rsidRDefault="00AD6CD2" w:rsidP="007341E7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b/>
                <w:sz w:val="24"/>
                <w:szCs w:val="24"/>
              </w:rPr>
              <w:t xml:space="preserve">Dickgedruckte </w:t>
            </w:r>
            <w:r w:rsidRPr="00EE2F4F">
              <w:rPr>
                <w:rFonts w:ascii="Comic Sans MS" w:hAnsi="Comic Sans MS"/>
                <w:sz w:val="24"/>
                <w:szCs w:val="24"/>
              </w:rPr>
              <w:t>Wörter zeigen</w:t>
            </w:r>
            <w:r w:rsidR="00C70C36" w:rsidRPr="00EE2F4F">
              <w:rPr>
                <w:rFonts w:ascii="Comic Sans MS" w:hAnsi="Comic Sans MS"/>
                <w:sz w:val="24"/>
                <w:szCs w:val="24"/>
              </w:rPr>
              <w:t xml:space="preserve"> dir</w:t>
            </w:r>
            <w:r w:rsidR="007341E7" w:rsidRPr="00EE2F4F">
              <w:rPr>
                <w:rFonts w:ascii="Comic Sans MS" w:hAnsi="Comic Sans MS"/>
                <w:sz w:val="24"/>
                <w:szCs w:val="24"/>
              </w:rPr>
              <w:t xml:space="preserve">, welche Zutaten </w:t>
            </w:r>
            <w:r w:rsidRPr="00EE2F4F">
              <w:rPr>
                <w:rFonts w:ascii="Comic Sans MS" w:hAnsi="Comic Sans MS"/>
                <w:sz w:val="24"/>
                <w:szCs w:val="24"/>
              </w:rPr>
              <w:t xml:space="preserve"> Allergien auslösen können. </w:t>
            </w:r>
          </w:p>
        </w:tc>
        <w:tc>
          <w:tcPr>
            <w:tcW w:w="4656" w:type="dxa"/>
          </w:tcPr>
          <w:p w:rsidR="00AD6CD2" w:rsidRPr="00EE2F4F" w:rsidRDefault="00EE2F4F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D06BEC" wp14:editId="31C8E845">
                  <wp:extent cx="2527528" cy="638289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tatenverzeichni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796" cy="64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3686"/>
        </w:trPr>
        <w:tc>
          <w:tcPr>
            <w:tcW w:w="2376" w:type="dxa"/>
          </w:tcPr>
          <w:p w:rsidR="00AD6CD2" w:rsidRPr="00EE2F4F" w:rsidRDefault="00AD6CD2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Mindesthaltbarkeitsdatum</w:t>
            </w:r>
          </w:p>
        </w:tc>
        <w:tc>
          <w:tcPr>
            <w:tcW w:w="3119" w:type="dxa"/>
          </w:tcPr>
          <w:p w:rsidR="00AD6CD2" w:rsidRPr="00EE2F4F" w:rsidRDefault="00AD6CD2" w:rsidP="00C70C36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Das Mindesthalt</w:t>
            </w:r>
            <w:r w:rsidR="007341E7" w:rsidRPr="00EE2F4F">
              <w:rPr>
                <w:rFonts w:ascii="Comic Sans MS" w:hAnsi="Comic Sans MS"/>
                <w:sz w:val="24"/>
                <w:szCs w:val="24"/>
              </w:rPr>
              <w:t>barkeitsdatum (MHD)</w:t>
            </w:r>
            <w:r w:rsidRPr="00EE2F4F">
              <w:rPr>
                <w:rFonts w:ascii="Comic Sans MS" w:hAnsi="Comic Sans MS"/>
                <w:sz w:val="24"/>
                <w:szCs w:val="24"/>
              </w:rPr>
              <w:t xml:space="preserve"> ist kein Verfallsdatum. Es </w:t>
            </w:r>
            <w:r w:rsidR="00C70C36" w:rsidRPr="00EE2F4F">
              <w:rPr>
                <w:rFonts w:ascii="Comic Sans MS" w:hAnsi="Comic Sans MS"/>
                <w:sz w:val="24"/>
                <w:szCs w:val="24"/>
              </w:rPr>
              <w:t>sagt dir</w:t>
            </w:r>
            <w:r w:rsidR="007341E7" w:rsidRPr="00EE2F4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EE2F4F">
              <w:rPr>
                <w:rFonts w:ascii="Comic Sans MS" w:hAnsi="Comic Sans MS"/>
                <w:sz w:val="24"/>
                <w:szCs w:val="24"/>
              </w:rPr>
              <w:t>bis wann ein Lebensmittel auf jeden Fall haltbar sein muss.</w:t>
            </w:r>
            <w:r w:rsidR="00C70C36" w:rsidRPr="00EE2F4F">
              <w:rPr>
                <w:rFonts w:ascii="Comic Sans MS" w:hAnsi="Comic Sans MS"/>
                <w:sz w:val="24"/>
                <w:szCs w:val="24"/>
              </w:rPr>
              <w:t xml:space="preserve"> Aber </w:t>
            </w:r>
            <w:r w:rsidR="007341E7" w:rsidRPr="00EE2F4F">
              <w:rPr>
                <w:rFonts w:ascii="Comic Sans MS" w:hAnsi="Comic Sans MS"/>
                <w:sz w:val="24"/>
                <w:szCs w:val="24"/>
              </w:rPr>
              <w:t xml:space="preserve">nur, wenn du es richtig lagerst, </w:t>
            </w:r>
            <w:r w:rsidR="00C70C36" w:rsidRPr="00EE2F4F">
              <w:rPr>
                <w:rFonts w:ascii="Comic Sans MS" w:hAnsi="Comic Sans MS"/>
                <w:sz w:val="24"/>
                <w:szCs w:val="24"/>
              </w:rPr>
              <w:t>zum Beispiel im Kühlschrank.</w:t>
            </w:r>
            <w:r w:rsidRPr="00EE2F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</w:tcPr>
          <w:p w:rsidR="0000067B" w:rsidRPr="00EE2F4F" w:rsidRDefault="0000067B" w:rsidP="00AD6C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0067B" w:rsidRPr="00EE2F4F" w:rsidRDefault="00EE2F4F" w:rsidP="0000067B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512552" cy="108844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ndesthaltbarkeitsdat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973" cy="109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67B" w:rsidRPr="00EE2F4F" w:rsidRDefault="0000067B" w:rsidP="000006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0186" w:rsidRPr="00EE2F4F" w:rsidRDefault="00F30186" w:rsidP="000006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6CD2" w:rsidRPr="00EE2F4F" w:rsidRDefault="00AD6CD2" w:rsidP="00F30186">
            <w:pPr>
              <w:tabs>
                <w:tab w:val="left" w:pos="11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4E02" w:rsidRPr="00EE2F4F" w:rsidTr="00353041">
        <w:trPr>
          <w:trHeight w:val="1339"/>
        </w:trPr>
        <w:tc>
          <w:tcPr>
            <w:tcW w:w="2376" w:type="dxa"/>
          </w:tcPr>
          <w:p w:rsidR="00AD6CD2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lastRenderedPageBreak/>
              <w:t>Herkunf</w:t>
            </w:r>
            <w:r w:rsidR="00AD6CD2" w:rsidRPr="00EE2F4F">
              <w:rPr>
                <w:rFonts w:ascii="Comic Sans MS" w:hAnsi="Comic Sans MS"/>
                <w:sz w:val="24"/>
                <w:szCs w:val="24"/>
              </w:rPr>
              <w:t>t</w:t>
            </w:r>
            <w:r w:rsidRPr="00EE2F4F">
              <w:rPr>
                <w:rFonts w:ascii="Comic Sans MS" w:hAnsi="Comic Sans MS"/>
                <w:sz w:val="24"/>
                <w:szCs w:val="24"/>
              </w:rPr>
              <w:t>s</w:t>
            </w:r>
            <w:r w:rsidR="00AD6CD2" w:rsidRPr="00EE2F4F">
              <w:rPr>
                <w:rFonts w:ascii="Comic Sans MS" w:hAnsi="Comic Sans MS"/>
                <w:sz w:val="24"/>
                <w:szCs w:val="24"/>
              </w:rPr>
              <w:t>kennzeichnung</w:t>
            </w:r>
          </w:p>
        </w:tc>
        <w:tc>
          <w:tcPr>
            <w:tcW w:w="3119" w:type="dxa"/>
          </w:tcPr>
          <w:p w:rsidR="00AD6CD2" w:rsidRPr="00EE2F4F" w:rsidRDefault="00FF7F73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Gibt an aus welchem Land dein Lebensmittel kommt.</w:t>
            </w:r>
          </w:p>
          <w:p w:rsidR="00C70C36" w:rsidRPr="00EE2F4F" w:rsidRDefault="007341E7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Zum Beispiel: F</w:t>
            </w:r>
            <w:r w:rsidR="00C70C36" w:rsidRPr="00EE2F4F">
              <w:rPr>
                <w:rFonts w:ascii="Comic Sans MS" w:hAnsi="Comic Sans MS"/>
                <w:sz w:val="24"/>
                <w:szCs w:val="24"/>
              </w:rPr>
              <w:t>leisch, Eier oder Honig</w:t>
            </w:r>
          </w:p>
        </w:tc>
        <w:tc>
          <w:tcPr>
            <w:tcW w:w="4656" w:type="dxa"/>
          </w:tcPr>
          <w:p w:rsidR="00AD6CD2" w:rsidRPr="00EE2F4F" w:rsidRDefault="00AD2C3E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187960</wp:posOffset>
                  </wp:positionV>
                  <wp:extent cx="25146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1436" y="20083"/>
                      <wp:lineTo x="21436" y="0"/>
                      <wp:lineTo x="0" y="0"/>
                    </wp:wrapPolygon>
                  </wp:wrapTight>
                  <wp:docPr id="12" name="Grafik 11" descr="IMG_7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6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4E02" w:rsidRPr="00EE2F4F" w:rsidTr="00353041">
        <w:trPr>
          <w:trHeight w:val="3009"/>
        </w:trPr>
        <w:tc>
          <w:tcPr>
            <w:tcW w:w="2376" w:type="dxa"/>
          </w:tcPr>
          <w:p w:rsidR="00C70C36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Identitätskennzeichen</w:t>
            </w:r>
          </w:p>
        </w:tc>
        <w:tc>
          <w:tcPr>
            <w:tcW w:w="3119" w:type="dxa"/>
          </w:tcPr>
          <w:p w:rsidR="00C70C36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Du kannst über bestimmte Nummern und Zeichen sehen wo genau das Lebensmittel herkommt.</w:t>
            </w:r>
            <w:r w:rsidR="009E4E02" w:rsidRPr="00EE2F4F">
              <w:rPr>
                <w:rFonts w:ascii="Comic Sans MS" w:hAnsi="Comic Sans MS"/>
                <w:sz w:val="24"/>
                <w:szCs w:val="24"/>
              </w:rPr>
              <w:t xml:space="preserve"> Bei tierischen Produkten ist das die Betriebsnummer</w:t>
            </w:r>
          </w:p>
        </w:tc>
        <w:tc>
          <w:tcPr>
            <w:tcW w:w="4656" w:type="dxa"/>
          </w:tcPr>
          <w:p w:rsidR="00C70C36" w:rsidRPr="00EE2F4F" w:rsidRDefault="00EE2F4F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85645" cy="1441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dentitätskennzeich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269" cy="144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5026"/>
        </w:trPr>
        <w:tc>
          <w:tcPr>
            <w:tcW w:w="2376" w:type="dxa"/>
          </w:tcPr>
          <w:p w:rsidR="00C70C36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Nährwertkennzeichnung</w:t>
            </w:r>
          </w:p>
        </w:tc>
        <w:tc>
          <w:tcPr>
            <w:tcW w:w="3119" w:type="dxa"/>
          </w:tcPr>
          <w:p w:rsidR="00C70C36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 xml:space="preserve">Für die Kennzeichnung von Nährwerten haben verpackte Lebensmittel eine Tabelle aufgedruckt. Du kannst hier lesen wie viel Energie das Lebensmittel hat. </w:t>
            </w:r>
          </w:p>
          <w:p w:rsidR="00C70C36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Es zeigt die Menge von Fett, Eiweiß, Zucker, Salz, Kohlenhydraten und gesättigten Fettsäuren</w:t>
            </w:r>
            <w:r w:rsidR="007341E7" w:rsidRPr="00EE2F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C70C36" w:rsidRPr="00EE2F4F" w:rsidRDefault="00F3018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700338" cy="1800225"/>
                  <wp:effectExtent l="19050" t="0" r="4762" b="0"/>
                  <wp:docPr id="5" name="Bild 3" descr="Verpflichtende Nährwerkennzeichnung">
                    <a:hlinkClick xmlns:a="http://schemas.openxmlformats.org/drawingml/2006/main" r:id="rId13" tgtFrame="&quot;_blank&quot;" tooltip="&quot;Verpflichtende Nährwerkennzeichn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pflichtende Nährwerkennzeichnung">
                            <a:hlinkClick r:id="rId13" tgtFrame="&quot;_blank&quot;" tooltip="&quot;Verpflichtende Nährwerkennzeichn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4017"/>
        </w:trPr>
        <w:tc>
          <w:tcPr>
            <w:tcW w:w="2376" w:type="dxa"/>
          </w:tcPr>
          <w:p w:rsidR="00C70C36" w:rsidRPr="00EE2F4F" w:rsidRDefault="00C70C36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Nettofüllmenge</w:t>
            </w:r>
          </w:p>
        </w:tc>
        <w:tc>
          <w:tcPr>
            <w:tcW w:w="3119" w:type="dxa"/>
          </w:tcPr>
          <w:p w:rsidR="001C475E" w:rsidRPr="00EE2F4F" w:rsidRDefault="00C70C36" w:rsidP="00EE2F4F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Manchmal gibt es Produ</w:t>
            </w:r>
            <w:r w:rsidR="002D797E" w:rsidRPr="00EE2F4F">
              <w:rPr>
                <w:rFonts w:ascii="Comic Sans MS" w:hAnsi="Comic Sans MS"/>
                <w:sz w:val="24"/>
                <w:szCs w:val="24"/>
              </w:rPr>
              <w:t>kte, die aussehen als wäre mehr enthalten</w:t>
            </w:r>
            <w:r w:rsidR="00EE2F4F" w:rsidRPr="00EE2F4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C475E" w:rsidRPr="00EE2F4F">
              <w:rPr>
                <w:rFonts w:ascii="Comic Sans MS" w:hAnsi="Comic Sans MS"/>
                <w:sz w:val="24"/>
                <w:szCs w:val="24"/>
              </w:rPr>
              <w:t>Hierfür gibt es d</w:t>
            </w:r>
            <w:r w:rsidR="002D797E" w:rsidRPr="00EE2F4F">
              <w:rPr>
                <w:rFonts w:ascii="Comic Sans MS" w:hAnsi="Comic Sans MS"/>
                <w:sz w:val="24"/>
                <w:szCs w:val="24"/>
              </w:rPr>
              <w:t>ie Nettofüllmenge, dort kannst du</w:t>
            </w:r>
            <w:r w:rsidR="001C475E" w:rsidRPr="00EE2F4F">
              <w:rPr>
                <w:rFonts w:ascii="Comic Sans MS" w:hAnsi="Comic Sans MS"/>
                <w:sz w:val="24"/>
                <w:szCs w:val="24"/>
              </w:rPr>
              <w:t xml:space="preserve"> lesen wie viel tatsächlich in der Verpackung ist. </w:t>
            </w:r>
            <w:r w:rsidR="00F30186" w:rsidRPr="00EE2F4F">
              <w:rPr>
                <w:rFonts w:ascii="Comic Sans MS" w:hAnsi="Comic Sans MS"/>
                <w:sz w:val="24"/>
                <w:szCs w:val="24"/>
              </w:rPr>
              <w:t xml:space="preserve"> Sie ist durch ein ‚e‘ gekennzeichnet</w:t>
            </w:r>
          </w:p>
        </w:tc>
        <w:tc>
          <w:tcPr>
            <w:tcW w:w="4656" w:type="dxa"/>
          </w:tcPr>
          <w:p w:rsidR="00C70C36" w:rsidRPr="00EE2F4F" w:rsidRDefault="00EE2F4F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305050" cy="981272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ettofüllmen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102" cy="98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1354"/>
        </w:trPr>
        <w:tc>
          <w:tcPr>
            <w:tcW w:w="2376" w:type="dxa"/>
          </w:tcPr>
          <w:p w:rsidR="001C475E" w:rsidRPr="00EE2F4F" w:rsidRDefault="001C475E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lastRenderedPageBreak/>
              <w:t>Firmenanschrift</w:t>
            </w:r>
          </w:p>
        </w:tc>
        <w:tc>
          <w:tcPr>
            <w:tcW w:w="3119" w:type="dxa"/>
          </w:tcPr>
          <w:p w:rsidR="001C475E" w:rsidRPr="00EE2F4F" w:rsidRDefault="001C475E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 xml:space="preserve">Du kannst auf der Verpackung die Adresse der Firma lesen, die das Lebensmittel hergestellt hat. </w:t>
            </w:r>
          </w:p>
        </w:tc>
        <w:tc>
          <w:tcPr>
            <w:tcW w:w="4656" w:type="dxa"/>
          </w:tcPr>
          <w:p w:rsidR="001C475E" w:rsidRPr="00EE2F4F" w:rsidRDefault="00EE2F4F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343150" cy="72965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rmenanschrif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420" cy="73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02" w:rsidRPr="00EE2F4F" w:rsidTr="00353041">
        <w:trPr>
          <w:trHeight w:val="2844"/>
        </w:trPr>
        <w:tc>
          <w:tcPr>
            <w:tcW w:w="2376" w:type="dxa"/>
          </w:tcPr>
          <w:p w:rsidR="001C475E" w:rsidRPr="00EE2F4F" w:rsidRDefault="001C475E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Alkoholgehalt</w:t>
            </w:r>
          </w:p>
        </w:tc>
        <w:tc>
          <w:tcPr>
            <w:tcW w:w="3119" w:type="dxa"/>
          </w:tcPr>
          <w:p w:rsidR="001C475E" w:rsidRPr="00EE2F4F" w:rsidRDefault="001C475E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Lebensmittel, in denen Alkohol enthalten ist</w:t>
            </w:r>
            <w:r w:rsidR="002D797E" w:rsidRPr="00EE2F4F">
              <w:rPr>
                <w:rFonts w:ascii="Comic Sans MS" w:hAnsi="Comic Sans MS"/>
                <w:sz w:val="24"/>
                <w:szCs w:val="24"/>
              </w:rPr>
              <w:t>,</w:t>
            </w:r>
            <w:r w:rsidRPr="00EE2F4F">
              <w:rPr>
                <w:rFonts w:ascii="Comic Sans MS" w:hAnsi="Comic Sans MS"/>
                <w:sz w:val="24"/>
                <w:szCs w:val="24"/>
              </w:rPr>
              <w:t xml:space="preserve"> müssen diesen in Promille angegeben.  </w:t>
            </w:r>
          </w:p>
          <w:p w:rsidR="001C475E" w:rsidRPr="00EE2F4F" w:rsidRDefault="001C475E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sz w:val="24"/>
                <w:szCs w:val="24"/>
              </w:rPr>
              <w:t>Hinter der Menge des Alkohols steht dann % Vol.</w:t>
            </w:r>
          </w:p>
        </w:tc>
        <w:tc>
          <w:tcPr>
            <w:tcW w:w="4656" w:type="dxa"/>
          </w:tcPr>
          <w:p w:rsidR="001C475E" w:rsidRPr="00EE2F4F" w:rsidRDefault="00770957" w:rsidP="00AD6CD2">
            <w:pPr>
              <w:rPr>
                <w:rFonts w:ascii="Comic Sans MS" w:hAnsi="Comic Sans MS"/>
                <w:sz w:val="24"/>
                <w:szCs w:val="24"/>
              </w:rPr>
            </w:pPr>
            <w:r w:rsidRPr="00EE2F4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479675" cy="1796387"/>
                  <wp:effectExtent l="0" t="0" r="0" b="0"/>
                  <wp:docPr id="18" name="Grafik 17" descr="et_spirituosem_zusammensetzung_kennzeichung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_spirituosem_zusammensetzung_kennzeichung_02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96" cy="179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CD2" w:rsidRPr="00EE2F4F" w:rsidRDefault="00AD6CD2" w:rsidP="00AD6CD2">
      <w:pPr>
        <w:rPr>
          <w:rFonts w:ascii="Comic Sans MS" w:hAnsi="Comic Sans MS"/>
          <w:sz w:val="24"/>
          <w:szCs w:val="24"/>
        </w:rPr>
      </w:pPr>
    </w:p>
    <w:sectPr w:rsidR="00AD6CD2" w:rsidRPr="00EE2F4F" w:rsidSect="00FC77A3">
      <w:headerReference w:type="even" r:id="rId18"/>
      <w:headerReference w:type="default" r:id="rId19"/>
      <w:footerReference w:type="even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08" w:rsidRDefault="00CE5708" w:rsidP="00CE5708">
      <w:pPr>
        <w:spacing w:after="0" w:line="240" w:lineRule="auto"/>
      </w:pPr>
      <w:r>
        <w:separator/>
      </w:r>
    </w:p>
  </w:endnote>
  <w:endnote w:type="continuationSeparator" w:id="0">
    <w:p w:rsidR="00CE5708" w:rsidRDefault="00CE5708" w:rsidP="00CE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08" w:rsidRDefault="00CE57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08" w:rsidRDefault="00CE5708">
    <w:pPr>
      <w:pStyle w:val="Fuzeile"/>
    </w:pPr>
  </w:p>
  <w:p w:rsidR="00CE5708" w:rsidRPr="00CE5708" w:rsidRDefault="00CE5708">
    <w:pPr>
      <w:pStyle w:val="Fuzeile"/>
      <w:rPr>
        <w:rFonts w:ascii="Arial" w:hAnsi="Arial"/>
        <w:sz w:val="26"/>
      </w:rPr>
    </w:pPr>
    <w:r>
      <w:rPr>
        <w:noProof/>
        <w:lang w:eastAsia="de-DE"/>
      </w:rPr>
      <w:drawing>
        <wp:inline distT="0" distB="0" distL="0" distR="0" wp14:anchorId="590F1153" wp14:editId="32188275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08" w:rsidRDefault="00CE5708" w:rsidP="00CE5708">
      <w:pPr>
        <w:spacing w:after="0" w:line="240" w:lineRule="auto"/>
      </w:pPr>
      <w:r>
        <w:separator/>
      </w:r>
    </w:p>
  </w:footnote>
  <w:footnote w:type="continuationSeparator" w:id="0">
    <w:p w:rsidR="00CE5708" w:rsidRDefault="00CE5708" w:rsidP="00CE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08" w:rsidRDefault="00CE57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08" w:rsidRDefault="00CE57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1302"/>
    <w:multiLevelType w:val="hybridMultilevel"/>
    <w:tmpl w:val="F8264F64"/>
    <w:lvl w:ilvl="0" w:tplc="C8FAD1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2"/>
    <w:rsid w:val="0000067B"/>
    <w:rsid w:val="00062125"/>
    <w:rsid w:val="001C475E"/>
    <w:rsid w:val="002D797E"/>
    <w:rsid w:val="00353041"/>
    <w:rsid w:val="007341E7"/>
    <w:rsid w:val="00770957"/>
    <w:rsid w:val="009E4E02"/>
    <w:rsid w:val="00AD2C3E"/>
    <w:rsid w:val="00AD6CD2"/>
    <w:rsid w:val="00B705B5"/>
    <w:rsid w:val="00C22CC1"/>
    <w:rsid w:val="00C70C36"/>
    <w:rsid w:val="00CE5708"/>
    <w:rsid w:val="00DD78E1"/>
    <w:rsid w:val="00EE2F4F"/>
    <w:rsid w:val="00F24253"/>
    <w:rsid w:val="00F30186"/>
    <w:rsid w:val="00FC77A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364C-C1E2-4147-910C-DB4DE4F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6C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708"/>
  </w:style>
  <w:style w:type="paragraph" w:styleId="Fuzeile">
    <w:name w:val="footer"/>
    <w:basedOn w:val="Standard"/>
    <w:link w:val="FuzeileZchn"/>
    <w:uiPriority w:val="99"/>
    <w:unhideWhenUsed/>
    <w:rsid w:val="00CE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708"/>
  </w:style>
  <w:style w:type="character" w:styleId="Hyperlink">
    <w:name w:val="Hyperlink"/>
    <w:basedOn w:val="Absatz-Standardschriftart"/>
    <w:uiPriority w:val="99"/>
    <w:semiHidden/>
    <w:unhideWhenUsed/>
    <w:rsid w:val="00CE5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ll.de/de/zoom/_kennzeichnung-big7-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JuliaRaude</dc:creator>
  <cp:lastModifiedBy>Gastdozent</cp:lastModifiedBy>
  <cp:revision>2</cp:revision>
  <cp:lastPrinted>2016-01-19T17:11:00Z</cp:lastPrinted>
  <dcterms:created xsi:type="dcterms:W3CDTF">2018-10-10T09:19:00Z</dcterms:created>
  <dcterms:modified xsi:type="dcterms:W3CDTF">2018-10-10T09:19:00Z</dcterms:modified>
</cp:coreProperties>
</file>